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sz w:val="20"/>
          <w:szCs w:val="20"/>
          <w:u w:color="9437ff"/>
        </w:rPr>
      </w:pPr>
      <w:r>
        <w:rPr>
          <w:b w:val="1"/>
          <w:bCs w:val="1"/>
          <w:sz w:val="20"/>
          <w:szCs w:val="20"/>
          <w:u w:color="9437ff"/>
          <w:rtl w:val="0"/>
          <w:lang w:val="en-US"/>
        </w:rPr>
        <w:t>Good Enough Start</w:t>
      </w:r>
    </w:p>
    <w:p>
      <w:pPr>
        <w:pStyle w:val="Body A"/>
        <w:jc w:val="center"/>
        <w:rPr>
          <w:sz w:val="20"/>
          <w:szCs w:val="20"/>
          <w:u w:color="9437ff"/>
        </w:rPr>
      </w:pPr>
      <w:r>
        <w:rPr>
          <w:sz w:val="20"/>
          <w:szCs w:val="20"/>
          <w:u w:color="9437ff"/>
          <w:rtl w:val="0"/>
          <w:lang w:val="en-US"/>
        </w:rPr>
        <w:t>strengthening parent-infant relationships*</w:t>
      </w:r>
    </w:p>
    <w:p>
      <w:pPr>
        <w:pStyle w:val="Body A"/>
        <w:jc w:val="center"/>
        <w:rPr>
          <w:sz w:val="20"/>
          <w:szCs w:val="20"/>
          <w:u w:color="9437ff"/>
        </w:rPr>
      </w:pPr>
    </w:p>
    <w:p>
      <w:pPr>
        <w:pStyle w:val="Default"/>
        <w:spacing w:before="0" w:line="240" w:lineRule="auto"/>
        <w:rPr>
          <w:rFonts w:ascii="Helvetica" w:cs="Helvetica" w:hAnsi="Helvetica" w:eastAsia="Helvetica"/>
          <w:outline w:val="0"/>
          <w:color w:val="2d2d2d"/>
          <w:sz w:val="20"/>
          <w:szCs w:val="20"/>
          <w:u w:color="2d2d2d"/>
          <w14:textFill>
            <w14:solidFill>
              <w14:srgbClr w14:val="2D2D2D"/>
            </w14:solidFill>
          </w14:textFill>
        </w:rPr>
      </w:pPr>
      <w:r>
        <w:rPr>
          <w:rFonts w:ascii="Helvetica" w:hAnsi="Helvetica"/>
          <w:b w:val="1"/>
          <w:bCs w:val="1"/>
          <w:outline w:val="0"/>
          <w:color w:val="2d2d2d"/>
          <w:sz w:val="20"/>
          <w:szCs w:val="20"/>
          <w:u w:color="2d2d2d"/>
          <w:rtl w:val="0"/>
          <w:lang w:val="en-US"/>
          <w14:textFill>
            <w14:solidFill>
              <w14:srgbClr w14:val="2D2D2D"/>
            </w14:solidFill>
          </w14:textFill>
        </w:rPr>
        <w:t xml:space="preserve">Closing date for applications: </w:t>
      </w:r>
      <w:r>
        <w:rPr>
          <w:rFonts w:ascii="Helvetica" w:hAnsi="Helvetica"/>
          <w:outline w:val="0"/>
          <w:color w:val="2d2d2d"/>
          <w:sz w:val="20"/>
          <w:szCs w:val="20"/>
          <w:u w:color="2d2d2d"/>
          <w:rtl w:val="0"/>
          <w:lang w:val="en-US"/>
          <w14:textFill>
            <w14:solidFill>
              <w14:srgbClr w14:val="2D2D2D"/>
            </w14:solidFill>
          </w14:textFill>
        </w:rPr>
        <w:t>Monday</w:t>
      </w:r>
      <w:r>
        <w:rPr>
          <w:rFonts w:ascii="Helvetica" w:hAnsi="Helvetica"/>
          <w:b w:val="1"/>
          <w:bCs w:val="1"/>
          <w:outline w:val="0"/>
          <w:color w:val="2d2d2d"/>
          <w:sz w:val="20"/>
          <w:szCs w:val="20"/>
          <w:u w:color="2d2d2d"/>
          <w:rtl w:val="0"/>
          <w:lang w:val="en-US"/>
          <w14:textFill>
            <w14:solidFill>
              <w14:srgbClr w14:val="2D2D2D"/>
            </w14:solidFill>
          </w14:textFill>
        </w:rPr>
        <w:t xml:space="preserve"> </w:t>
      </w:r>
      <w:r>
        <w:rPr>
          <w:rFonts w:ascii="Helvetica" w:hAnsi="Helvetica"/>
          <w:outline w:val="0"/>
          <w:color w:val="2d2d2d"/>
          <w:sz w:val="20"/>
          <w:szCs w:val="20"/>
          <w:u w:color="2d2d2d"/>
          <w:rtl w:val="0"/>
          <w:lang w:val="en-US"/>
          <w14:textFill>
            <w14:solidFill>
              <w14:srgbClr w14:val="2D2D2D"/>
            </w14:solidFill>
          </w14:textFill>
        </w:rPr>
        <w:t xml:space="preserve">Noon, </w:t>
      </w:r>
      <w:r>
        <w:rPr>
          <w:rFonts w:ascii="Helvetica" w:hAnsi="Helvetica"/>
          <w:outline w:val="0"/>
          <w:color w:val="2d2d2d"/>
          <w:sz w:val="20"/>
          <w:szCs w:val="20"/>
          <w:u w:color="2d2d2d"/>
          <w:rtl w:val="0"/>
          <w:lang w:val="en-US"/>
          <w14:textFill>
            <w14:solidFill>
              <w14:srgbClr w14:val="2D2D2D"/>
            </w14:solidFill>
          </w14:textFill>
        </w:rPr>
        <w:t>9t</w:t>
      </w:r>
      <w:r>
        <w:rPr>
          <w:rFonts w:ascii="Helvetica" w:hAnsi="Helvetica"/>
          <w:sz w:val="20"/>
          <w:szCs w:val="20"/>
          <w:rtl w:val="0"/>
          <w:lang w:val="en-US"/>
        </w:rPr>
        <w:t xml:space="preserve">h </w:t>
      </w:r>
      <w:r>
        <w:rPr>
          <w:rFonts w:ascii="Helvetica" w:hAnsi="Helvetica"/>
          <w:sz w:val="20"/>
          <w:szCs w:val="20"/>
          <w:rtl w:val="0"/>
          <w:lang w:val="en-US"/>
        </w:rPr>
        <w:t>December</w:t>
      </w:r>
      <w:r>
        <w:rPr>
          <w:rFonts w:ascii="Helvetica" w:hAnsi="Helvetica"/>
          <w:sz w:val="20"/>
          <w:szCs w:val="20"/>
          <w:rtl w:val="0"/>
          <w:lang w:val="en-US"/>
        </w:rPr>
        <w:t xml:space="preserve"> </w:t>
      </w:r>
      <w:r>
        <w:rPr>
          <w:rFonts w:ascii="Helvetica" w:hAnsi="Helvetica"/>
          <w:outline w:val="0"/>
          <w:color w:val="2d2d2d"/>
          <w:sz w:val="20"/>
          <w:szCs w:val="20"/>
          <w:u w:color="2d2d2d"/>
          <w:rtl w:val="0"/>
          <w:lang w:val="en-US"/>
          <w14:textFill>
            <w14:solidFill>
              <w14:srgbClr w14:val="2D2D2D"/>
            </w14:solidFill>
          </w14:textFill>
        </w:rPr>
        <w:t>2024</w:t>
      </w:r>
    </w:p>
    <w:p>
      <w:pPr>
        <w:pStyle w:val="Default"/>
        <w:spacing w:before="0" w:line="240" w:lineRule="auto"/>
        <w:rPr>
          <w:rFonts w:ascii="Helvetica" w:cs="Helvetica" w:hAnsi="Helvetica" w:eastAsia="Helvetica"/>
          <w:outline w:val="0"/>
          <w:color w:val="ff644e"/>
          <w:sz w:val="20"/>
          <w:szCs w:val="20"/>
          <w:u w:color="ff644e"/>
          <w14:textFill>
            <w14:solidFill>
              <w14:srgbClr w14:val="FF644E"/>
            </w14:solidFill>
          </w14:textFill>
        </w:rPr>
      </w:pPr>
      <w:r>
        <w:rPr>
          <w:rFonts w:ascii="Helvetica" w:hAnsi="Helvetica"/>
          <w:b w:val="1"/>
          <w:bCs w:val="1"/>
          <w:outline w:val="0"/>
          <w:color w:val="2d2d2d"/>
          <w:sz w:val="20"/>
          <w:szCs w:val="20"/>
          <w:u w:color="2d2d2d"/>
          <w:rtl w:val="0"/>
          <w:lang w:val="en-US"/>
          <w14:textFill>
            <w14:solidFill>
              <w14:srgbClr w14:val="2D2D2D"/>
            </w14:solidFill>
          </w14:textFill>
        </w:rPr>
        <w:t xml:space="preserve">Interview date: </w:t>
      </w:r>
      <w:r>
        <w:rPr>
          <w:rFonts w:ascii="Helvetica" w:hAnsi="Helvetica"/>
          <w:outline w:val="0"/>
          <w:color w:val="2d2d2d"/>
          <w:sz w:val="20"/>
          <w:szCs w:val="20"/>
          <w:u w:color="2d2d2d"/>
          <w:rtl w:val="0"/>
          <w:lang w:val="en-US"/>
          <w14:textFill>
            <w14:solidFill>
              <w14:srgbClr w14:val="2D2D2D"/>
            </w14:solidFill>
          </w14:textFill>
        </w:rPr>
        <w:t xml:space="preserve">Wednesday, </w:t>
      </w:r>
      <w:r>
        <w:rPr>
          <w:rFonts w:ascii="Helvetica" w:hAnsi="Helvetica"/>
          <w:outline w:val="0"/>
          <w:color w:val="2d2d2d"/>
          <w:sz w:val="20"/>
          <w:szCs w:val="20"/>
          <w:u w:color="2d2d2d"/>
          <w:rtl w:val="0"/>
          <w:lang w:val="en-US"/>
          <w14:textFill>
            <w14:solidFill>
              <w14:srgbClr w14:val="2D2D2D"/>
            </w14:solidFill>
          </w14:textFill>
        </w:rPr>
        <w:t>18</w:t>
      </w:r>
      <w:r>
        <w:rPr>
          <w:rFonts w:ascii="Helvetica" w:hAnsi="Helvetica"/>
          <w:outline w:val="0"/>
          <w:color w:val="2d2d2d"/>
          <w:sz w:val="20"/>
          <w:szCs w:val="20"/>
          <w:u w:color="2d2d2d"/>
          <w:rtl w:val="0"/>
          <w:lang w:val="en-US"/>
          <w14:textFill>
            <w14:solidFill>
              <w14:srgbClr w14:val="2D2D2D"/>
            </w14:solidFill>
          </w14:textFill>
        </w:rPr>
        <w:t>th</w:t>
      </w:r>
      <w:r>
        <w:rPr>
          <w:rFonts w:ascii="Helvetica" w:hAnsi="Helvetica"/>
          <w:outline w:val="0"/>
          <w:color w:val="ff644e"/>
          <w:sz w:val="20"/>
          <w:szCs w:val="20"/>
          <w:u w:color="ff644e"/>
          <w:rtl w:val="0"/>
          <w:lang w:val="en-US"/>
          <w14:textFill>
            <w14:solidFill>
              <w14:srgbClr w14:val="FF644E"/>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December</w:t>
      </w:r>
      <w:r>
        <w:rPr>
          <w:rFonts w:ascii="Helvetica" w:hAnsi="Helvetica"/>
          <w:outline w:val="0"/>
          <w:color w:val="000000"/>
          <w:sz w:val="20"/>
          <w:szCs w:val="20"/>
          <w:u w:color="000000"/>
          <w:rtl w:val="0"/>
          <w:lang w:val="en-US"/>
          <w14:textFill>
            <w14:solidFill>
              <w14:srgbClr w14:val="000000"/>
            </w14:solidFill>
          </w14:textFill>
        </w:rPr>
        <w:t xml:space="preserve"> 2024</w:t>
      </w:r>
    </w:p>
    <w:p>
      <w:pPr>
        <w:pStyle w:val="Default"/>
        <w:spacing w:before="0" w:line="240" w:lineRule="auto"/>
        <w:rPr>
          <w:rFonts w:ascii="Helvetica" w:cs="Helvetica" w:hAnsi="Helvetica" w:eastAsia="Helvetica"/>
          <w:outline w:val="0"/>
          <w:color w:val="ff644e"/>
          <w:sz w:val="20"/>
          <w:szCs w:val="20"/>
          <w:u w:color="ff644e"/>
          <w14:textFill>
            <w14:solidFill>
              <w14:srgbClr w14:val="FF644E"/>
            </w14:solidFill>
          </w14:textFill>
        </w:rPr>
      </w:pPr>
    </w:p>
    <w:p>
      <w:pPr>
        <w:pStyle w:val="Default"/>
        <w:spacing w:before="0" w:line="240" w:lineRule="auto"/>
        <w:rPr>
          <w:rFonts w:ascii="Helvetica" w:cs="Helvetica" w:hAnsi="Helvetica" w:eastAsia="Helvetica"/>
          <w:outline w:val="0"/>
          <w:color w:val="2d2d2d"/>
          <w:sz w:val="22"/>
          <w:szCs w:val="22"/>
          <w:u w:color="2d2d2d"/>
          <w14:textFill>
            <w14:solidFill>
              <w14:srgbClr w14:val="2D2D2D"/>
            </w14:solidFill>
          </w14:textFill>
        </w:rPr>
      </w:pPr>
      <w:r>
        <w:rPr>
          <w:rFonts w:ascii="Helvetica" w:hAnsi="Helvetica"/>
          <w:b w:val="1"/>
          <w:bCs w:val="1"/>
          <w:outline w:val="0"/>
          <w:color w:val="2d2d2d"/>
          <w:sz w:val="22"/>
          <w:szCs w:val="22"/>
          <w:u w:color="2d2d2d"/>
          <w:rtl w:val="0"/>
          <w:lang w:val="en-US"/>
          <w14:textFill>
            <w14:solidFill>
              <w14:srgbClr w14:val="2D2D2D"/>
            </w14:solidFill>
          </w14:textFill>
        </w:rPr>
        <w:t xml:space="preserve">Job title: Parent-Infant Relationship </w:t>
      </w:r>
      <w:r>
        <w:rPr>
          <w:rFonts w:ascii="Helvetica" w:hAnsi="Helvetica"/>
          <w:b w:val="1"/>
          <w:bCs w:val="1"/>
          <w:outline w:val="0"/>
          <w:color w:val="000000"/>
          <w:sz w:val="22"/>
          <w:szCs w:val="22"/>
          <w:u w:color="000000"/>
          <w:rtl w:val="0"/>
          <w:lang w:val="en-US"/>
          <w14:textFill>
            <w14:solidFill>
              <w14:srgbClr w14:val="000000"/>
            </w14:solidFill>
          </w14:textFill>
        </w:rPr>
        <w:t xml:space="preserve">Practitioner </w:t>
      </w:r>
    </w:p>
    <w:p>
      <w:pPr>
        <w:pStyle w:val="Default"/>
        <w:spacing w:before="0" w:line="240" w:lineRule="auto"/>
        <w:rPr>
          <w:rFonts w:ascii="Helvetica" w:cs="Helvetica" w:hAnsi="Helvetica" w:eastAsia="Helvetica"/>
          <w:outline w:val="0"/>
          <w:color w:val="2d2d2d"/>
          <w:sz w:val="22"/>
          <w:szCs w:val="22"/>
          <w:u w:color="2d2d2d"/>
          <w14:textFill>
            <w14:solidFill>
              <w14:srgbClr w14:val="2D2D2D"/>
            </w14:solidFill>
          </w14:textFill>
        </w:rPr>
      </w:pPr>
      <w:r>
        <w:rPr>
          <w:rFonts w:ascii="Helvetica" w:hAnsi="Helvetica"/>
          <w:b w:val="1"/>
          <w:bCs w:val="1"/>
          <w:outline w:val="0"/>
          <w:color w:val="2d2d2d"/>
          <w:sz w:val="22"/>
          <w:szCs w:val="22"/>
          <w:u w:color="2d2d2d"/>
          <w:rtl w:val="0"/>
          <w:lang w:val="en-US"/>
          <w14:textFill>
            <w14:solidFill>
              <w14:srgbClr w14:val="2D2D2D"/>
            </w14:solidFill>
          </w14:textFill>
        </w:rPr>
        <w:t>Position: FT or PT options</w:t>
      </w:r>
      <w:r>
        <w:rPr>
          <w:rFonts w:ascii="Helvetica" w:hAnsi="Helvetica"/>
          <w:outline w:val="0"/>
          <w:color w:val="2d2d2d"/>
          <w:sz w:val="22"/>
          <w:szCs w:val="22"/>
          <w:u w:color="2d2d2d"/>
          <w:rtl w:val="0"/>
          <w:lang w:val="en-US"/>
          <w14:textFill>
            <w14:solidFill>
              <w14:srgbClr w14:val="2D2D2D"/>
            </w14:solidFill>
          </w14:textFill>
        </w:rPr>
        <w:t xml:space="preserve">, Fixed term, </w:t>
      </w:r>
      <w:r>
        <w:rPr>
          <w:rFonts w:ascii="Helvetica" w:hAnsi="Helvetica"/>
          <w:outline w:val="0"/>
          <w:color w:val="000000"/>
          <w:sz w:val="22"/>
          <w:szCs w:val="22"/>
          <w:u w:color="000000"/>
          <w:rtl w:val="0"/>
          <w:lang w:val="en-US"/>
          <w14:textFill>
            <w14:solidFill>
              <w14:srgbClr w14:val="000000"/>
            </w14:solidFill>
          </w14:textFill>
        </w:rPr>
        <w:t>January</w:t>
      </w:r>
      <w:r>
        <w:rPr>
          <w:rFonts w:ascii="Helvetica" w:hAnsi="Helvetica"/>
          <w:outline w:val="0"/>
          <w:color w:val="000000"/>
          <w:sz w:val="22"/>
          <w:szCs w:val="22"/>
          <w:u w:color="000000"/>
          <w:rtl w:val="0"/>
          <w:lang w:val="en-US"/>
          <w14:textFill>
            <w14:solidFill>
              <w14:srgbClr w14:val="000000"/>
            </w14:solidFill>
          </w14:textFill>
        </w:rPr>
        <w:t xml:space="preserve"> 202</w:t>
      </w:r>
      <w:r>
        <w:rPr>
          <w:rFonts w:ascii="Helvetica" w:hAnsi="Helvetica"/>
          <w:outline w:val="0"/>
          <w:color w:val="000000"/>
          <w:sz w:val="22"/>
          <w:szCs w:val="22"/>
          <w:u w:color="000000"/>
          <w:rtl w:val="0"/>
          <w:lang w:val="en-US"/>
          <w14:textFill>
            <w14:solidFill>
              <w14:srgbClr w14:val="000000"/>
            </w14:solidFill>
          </w14:textFill>
        </w:rPr>
        <w:t>5</w:t>
      </w:r>
      <w:r>
        <w:rPr>
          <w:rFonts w:ascii="Helvetica" w:hAnsi="Helvetica"/>
          <w:outline w:val="0"/>
          <w:color w:val="000000"/>
          <w:sz w:val="22"/>
          <w:szCs w:val="22"/>
          <w:u w:color="000000"/>
          <w:rtl w:val="0"/>
          <w:lang w:val="en-US"/>
          <w14:textFill>
            <w14:solidFill>
              <w14:srgbClr w14:val="000000"/>
            </w14:solidFill>
          </w14:textFill>
        </w:rPr>
        <w:t xml:space="preserve"> to 31st March 2026</w:t>
      </w:r>
    </w:p>
    <w:p>
      <w:pPr>
        <w:pStyle w:val="Default"/>
        <w:spacing w:before="0" w:line="240" w:lineRule="auto"/>
        <w:rPr>
          <w:rFonts w:ascii="Helvetica" w:cs="Helvetica" w:hAnsi="Helvetica" w:eastAsia="Helvetica"/>
          <w:outline w:val="0"/>
          <w:color w:val="2d2d2d"/>
          <w:sz w:val="22"/>
          <w:szCs w:val="22"/>
          <w:u w:color="2d2d2d"/>
          <w14:textFill>
            <w14:solidFill>
              <w14:srgbClr w14:val="2D2D2D"/>
            </w14:solidFill>
          </w14:textFill>
        </w:rPr>
      </w:pPr>
      <w:r>
        <w:rPr>
          <w:rFonts w:ascii="Helvetica" w:hAnsi="Helvetica"/>
          <w:b w:val="1"/>
          <w:bCs w:val="1"/>
          <w:outline w:val="0"/>
          <w:color w:val="2d2d2d"/>
          <w:sz w:val="22"/>
          <w:szCs w:val="22"/>
          <w:u w:color="2d2d2d"/>
          <w:rtl w:val="0"/>
          <w:lang w:val="en-US"/>
          <w14:textFill>
            <w14:solidFill>
              <w14:srgbClr w14:val="2D2D2D"/>
            </w14:solidFill>
          </w14:textFill>
        </w:rPr>
        <w:t xml:space="preserve">Salary: </w:t>
      </w:r>
      <w:r>
        <w:rPr>
          <w:rFonts w:ascii="Helvetica" w:hAnsi="Helvetica" w:hint="default"/>
          <w:outline w:val="0"/>
          <w:color w:val="2d2d2d"/>
          <w:sz w:val="22"/>
          <w:szCs w:val="22"/>
          <w:u w:color="2d2d2d"/>
          <w:rtl w:val="0"/>
          <w:lang w:val="en-US"/>
          <w14:textFill>
            <w14:solidFill>
              <w14:srgbClr w14:val="2D2D2D"/>
            </w14:solidFill>
          </w14:textFill>
        </w:rPr>
        <w:t>£</w:t>
      </w:r>
      <w:r>
        <w:rPr>
          <w:rFonts w:ascii="Helvetica" w:hAnsi="Helvetica"/>
          <w:sz w:val="22"/>
          <w:szCs w:val="22"/>
          <w:u w:color="ff644e"/>
          <w:rtl w:val="0"/>
          <w:lang w:val="en-US"/>
        </w:rPr>
        <w:t>25,204.40</w:t>
      </w:r>
      <w:r>
        <w:rPr>
          <w:rFonts w:ascii="Helvetica" w:hAnsi="Helvetica"/>
          <w:outline w:val="0"/>
          <w:color w:val="2d2d2d"/>
          <w:sz w:val="22"/>
          <w:szCs w:val="22"/>
          <w:u w:color="2d2d2d"/>
          <w:rtl w:val="0"/>
          <w:lang w:val="en-US"/>
          <w14:textFill>
            <w14:solidFill>
              <w14:srgbClr w14:val="2D2D2D"/>
            </w14:solidFill>
          </w14:textFill>
        </w:rPr>
        <w:t xml:space="preserve"> FTE pro rata </w:t>
      </w:r>
      <w:r>
        <w:rPr>
          <w:rFonts w:ascii="Helvetica" w:hAnsi="Helvetica"/>
          <w:outline w:val="0"/>
          <w:color w:val="000000"/>
          <w:sz w:val="22"/>
          <w:szCs w:val="22"/>
          <w:u w:color="000000"/>
          <w:rtl w:val="0"/>
          <w:lang w:val="en-US"/>
          <w14:textFill>
            <w14:solidFill>
              <w14:srgbClr w14:val="000000"/>
            </w14:solidFill>
          </w14:textFill>
        </w:rPr>
        <w:t>to be reviewed at the end of the 6-month probationary period</w:t>
      </w:r>
    </w:p>
    <w:p>
      <w:pPr>
        <w:pStyle w:val="Default"/>
        <w:spacing w:before="0" w:line="240" w:lineRule="auto"/>
        <w:rPr>
          <w:rFonts w:ascii="Helvetica" w:cs="Helvetica" w:hAnsi="Helvetica" w:eastAsia="Helvetica"/>
          <w:outline w:val="0"/>
          <w:color w:val="2d2d2d"/>
          <w:sz w:val="22"/>
          <w:szCs w:val="22"/>
          <w:u w:color="2d2d2d"/>
          <w14:textFill>
            <w14:solidFill>
              <w14:srgbClr w14:val="2D2D2D"/>
            </w14:solidFill>
          </w14:textFill>
        </w:rPr>
      </w:pPr>
      <w:r>
        <w:rPr>
          <w:rFonts w:ascii="Helvetica" w:hAnsi="Helvetica"/>
          <w:b w:val="1"/>
          <w:bCs w:val="1"/>
          <w:outline w:val="0"/>
          <w:color w:val="2d2d2d"/>
          <w:sz w:val="22"/>
          <w:szCs w:val="22"/>
          <w:u w:color="2d2d2d"/>
          <w:rtl w:val="0"/>
          <w:lang w:val="en-US"/>
          <w14:textFill>
            <w14:solidFill>
              <w14:srgbClr w14:val="2D2D2D"/>
            </w14:solidFill>
          </w14:textFill>
        </w:rPr>
        <w:t xml:space="preserve">Hours: </w:t>
      </w:r>
      <w:r>
        <w:rPr>
          <w:rFonts w:ascii="Helvetica" w:hAnsi="Helvetica"/>
          <w:outline w:val="0"/>
          <w:color w:val="2d2d2d"/>
          <w:sz w:val="22"/>
          <w:szCs w:val="22"/>
          <w:u w:color="2d2d2d"/>
          <w:rtl w:val="0"/>
          <w:lang w:val="en-US"/>
          <w14:textFill>
            <w14:solidFill>
              <w14:srgbClr w14:val="2D2D2D"/>
            </w14:solidFill>
          </w14:textFill>
        </w:rPr>
        <w:t xml:space="preserve">Negotiable </w:t>
      </w:r>
    </w:p>
    <w:p>
      <w:pPr>
        <w:pStyle w:val="Default"/>
        <w:spacing w:before="0" w:line="240" w:lineRule="auto"/>
        <w:rPr>
          <w:rFonts w:ascii="Helvetica" w:cs="Helvetica" w:hAnsi="Helvetica" w:eastAsia="Helvetica"/>
          <w:outline w:val="0"/>
          <w:color w:val="2d2d2d"/>
          <w:sz w:val="22"/>
          <w:szCs w:val="22"/>
          <w:u w:color="2d2d2d"/>
          <w14:textFill>
            <w14:solidFill>
              <w14:srgbClr w14:val="2D2D2D"/>
            </w14:solidFill>
          </w14:textFill>
        </w:rPr>
      </w:pPr>
      <w:r>
        <w:rPr>
          <w:rFonts w:ascii="Helvetica" w:hAnsi="Helvetica"/>
          <w:b w:val="1"/>
          <w:bCs w:val="1"/>
          <w:outline w:val="0"/>
          <w:color w:val="2d2d2d"/>
          <w:sz w:val="22"/>
          <w:szCs w:val="22"/>
          <w:u w:color="2d2d2d"/>
          <w:rtl w:val="0"/>
          <w:lang w:val="en-US"/>
          <w14:textFill>
            <w14:solidFill>
              <w14:srgbClr w14:val="2D2D2D"/>
            </w14:solidFill>
          </w14:textFill>
        </w:rPr>
        <w:t>Responsible to:</w:t>
      </w:r>
      <w:r>
        <w:rPr>
          <w:rFonts w:ascii="Helvetica" w:hAnsi="Helvetica"/>
          <w:outline w:val="0"/>
          <w:color w:val="2d2d2d"/>
          <w:sz w:val="22"/>
          <w:szCs w:val="22"/>
          <w:u w:color="2d2d2d"/>
          <w:rtl w:val="0"/>
          <w:lang w:val="en-US"/>
          <w14:textFill>
            <w14:solidFill>
              <w14:srgbClr w14:val="2D2D2D"/>
            </w14:solidFill>
          </w14:textFill>
        </w:rPr>
        <w:t xml:space="preserve"> Good Enough Start Strategic Lead and Howgill Family Centre Chair of Trustees </w:t>
      </w:r>
      <w:r>
        <w:rPr>
          <w:rFonts w:ascii="Helvetica" w:hAnsi="Helvetica"/>
          <w:b w:val="1"/>
          <w:bCs w:val="1"/>
          <w:outline w:val="0"/>
          <w:color w:val="2d2d2d"/>
          <w:sz w:val="22"/>
          <w:szCs w:val="22"/>
          <w:u w:color="2d2d2d"/>
          <w:rtl w:val="0"/>
          <w:lang w:val="en-US"/>
          <w14:textFill>
            <w14:solidFill>
              <w14:srgbClr w14:val="2D2D2D"/>
            </w14:solidFill>
          </w14:textFill>
        </w:rPr>
        <w:t xml:space="preserve">Location: </w:t>
      </w:r>
      <w:r>
        <w:rPr>
          <w:rFonts w:ascii="Helvetica" w:hAnsi="Helvetica"/>
          <w:outline w:val="0"/>
          <w:color w:val="2d2d2d"/>
          <w:sz w:val="22"/>
          <w:szCs w:val="22"/>
          <w:u w:color="2d2d2d"/>
          <w:rtl w:val="0"/>
          <w:lang w:val="en-US"/>
          <w14:textFill>
            <w14:solidFill>
              <w14:srgbClr w14:val="2D2D2D"/>
            </w14:solidFill>
          </w14:textFill>
        </w:rPr>
        <w:t>Millom Children</w:t>
      </w:r>
      <w:r>
        <w:rPr>
          <w:rFonts w:ascii="Helvetica" w:hAnsi="Helvetica" w:hint="default"/>
          <w:outline w:val="0"/>
          <w:color w:val="2d2d2d"/>
          <w:sz w:val="22"/>
          <w:szCs w:val="22"/>
          <w:u w:color="2d2d2d"/>
          <w:rtl w:val="0"/>
          <w:lang w:val="en-US"/>
          <w14:textFill>
            <w14:solidFill>
              <w14:srgbClr w14:val="2D2D2D"/>
            </w14:solidFill>
          </w14:textFill>
        </w:rPr>
        <w:t>’</w:t>
      </w:r>
      <w:r>
        <w:rPr>
          <w:rFonts w:ascii="Helvetica" w:hAnsi="Helvetica"/>
          <w:outline w:val="0"/>
          <w:color w:val="2d2d2d"/>
          <w:sz w:val="22"/>
          <w:szCs w:val="22"/>
          <w:u w:color="2d2d2d"/>
          <w:rtl w:val="0"/>
          <w:lang w:val="en-US"/>
          <w14:textFill>
            <w14:solidFill>
              <w14:srgbClr w14:val="2D2D2D"/>
            </w14:solidFill>
          </w14:textFill>
        </w:rPr>
        <w:t>s Centre, Lapstone Road, Millom, Cumbria LA18 4LP</w:t>
      </w:r>
    </w:p>
    <w:p>
      <w:pPr>
        <w:pStyle w:val="Default"/>
        <w:spacing w:before="0" w:line="240" w:lineRule="auto"/>
        <w:rPr>
          <w:rFonts w:ascii="Helvetica" w:cs="Helvetica" w:hAnsi="Helvetica" w:eastAsia="Helvetica"/>
          <w:sz w:val="22"/>
          <w:szCs w:val="22"/>
          <w:u w:color="9437ff"/>
        </w:rPr>
      </w:pPr>
      <w:r>
        <w:rPr>
          <w:rFonts w:ascii="Helvetica" w:hAnsi="Helvetica"/>
          <w:b w:val="1"/>
          <w:bCs w:val="1"/>
          <w:sz w:val="22"/>
          <w:szCs w:val="22"/>
          <w:rtl w:val="0"/>
          <w:lang w:val="en-US"/>
        </w:rPr>
        <w:t xml:space="preserve">Legal employer: </w:t>
      </w:r>
      <w:r>
        <w:rPr>
          <w:rFonts w:ascii="Helvetica" w:hAnsi="Helvetica"/>
          <w:sz w:val="22"/>
          <w:szCs w:val="22"/>
          <w:rtl w:val="0"/>
          <w:lang w:val="en-US"/>
        </w:rPr>
        <w:t xml:space="preserve">Howgill Family Centre, Birks Road, Cleator Moor CA255HT </w:t>
      </w:r>
    </w:p>
    <w:p>
      <w:pPr>
        <w:pStyle w:val="Default"/>
        <w:spacing w:before="0" w:line="240" w:lineRule="auto"/>
        <w:rPr>
          <w:rFonts w:ascii="Helvetica" w:cs="Helvetica" w:hAnsi="Helvetica" w:eastAsia="Helvetica"/>
          <w:outline w:val="0"/>
          <w:color w:val="2d2d2d"/>
          <w:sz w:val="20"/>
          <w:szCs w:val="20"/>
          <w:u w:color="2d2d2d"/>
          <w14:textFill>
            <w14:solidFill>
              <w14:srgbClr w14:val="2D2D2D"/>
            </w14:solidFill>
          </w14:textFill>
        </w:rPr>
      </w:pPr>
    </w:p>
    <w:p>
      <w:pPr>
        <w:pStyle w:val="Default"/>
        <w:spacing w:before="0" w:line="240" w:lineRule="auto"/>
        <w:rPr>
          <w:rStyle w:val="None"/>
          <w:rFonts w:ascii="Helvetica" w:cs="Helvetica" w:hAnsi="Helvetica" w:eastAsia="Helvetica"/>
          <w:i w:val="1"/>
          <w:iCs w:val="1"/>
          <w:outline w:val="0"/>
          <w:color w:val="212b32"/>
          <w:sz w:val="20"/>
          <w:szCs w:val="20"/>
          <w:u w:color="212b32"/>
          <w14:textFill>
            <w14:solidFill>
              <w14:srgbClr w14:val="212B32"/>
            </w14:solidFill>
          </w14:textFill>
        </w:rPr>
      </w:pPr>
      <w:r>
        <w:rPr>
          <w:rFonts w:ascii="Helvetica" w:hAnsi="Helvetica"/>
          <w:outline w:val="0"/>
          <w:color w:val="212b32"/>
          <w:sz w:val="20"/>
          <w:szCs w:val="20"/>
          <w:u w:color="212b32"/>
          <w:rtl w:val="0"/>
          <w:lang w:val="en-US"/>
          <w14:textFill>
            <w14:solidFill>
              <w14:srgbClr w14:val="212B32"/>
            </w14:solidFill>
          </w14:textFill>
        </w:rPr>
        <w:t xml:space="preserve">Email your CV and completed application form stating why you should be considered for the role to </w:t>
      </w:r>
      <w:r>
        <w:rPr>
          <w:rStyle w:val="Hyperlink.0"/>
        </w:rPr>
        <w:fldChar w:fldCharType="begin" w:fldLock="0"/>
      </w:r>
      <w:r>
        <w:rPr>
          <w:rStyle w:val="Hyperlink.0"/>
        </w:rPr>
        <w:instrText xml:space="preserve"> HYPERLINK "mailto:info@goodenoughstart.org"</w:instrText>
      </w:r>
      <w:r>
        <w:rPr>
          <w:rStyle w:val="Hyperlink.0"/>
        </w:rPr>
        <w:fldChar w:fldCharType="separate" w:fldLock="0"/>
      </w:r>
      <w:r>
        <w:rPr>
          <w:rStyle w:val="Hyperlink.0"/>
          <w:rtl w:val="0"/>
          <w:lang w:val="en-US"/>
        </w:rPr>
        <w:t>info@goodenoughstart.org</w:t>
      </w:r>
      <w:r>
        <w:rPr/>
        <w:fldChar w:fldCharType="end" w:fldLock="0"/>
      </w:r>
    </w:p>
    <w:p>
      <w:pPr>
        <w:pStyle w:val="Default"/>
        <w:spacing w:before="0" w:line="240" w:lineRule="auto"/>
        <w:rPr>
          <w:rStyle w:val="None"/>
          <w:rFonts w:ascii="Helvetica" w:cs="Helvetica" w:hAnsi="Helvetica" w:eastAsia="Helvetica"/>
          <w:i w:val="1"/>
          <w:iCs w:val="1"/>
          <w:outline w:val="0"/>
          <w:color w:val="212b32"/>
          <w:sz w:val="20"/>
          <w:szCs w:val="20"/>
          <w:u w:color="212b32"/>
          <w14:textFill>
            <w14:solidFill>
              <w14:srgbClr w14:val="212B32"/>
            </w14:solidFill>
          </w14:textFill>
        </w:rPr>
      </w:pPr>
    </w:p>
    <w:p>
      <w:pPr>
        <w:pStyle w:val="Default"/>
        <w:spacing w:before="0" w:line="240" w:lineRule="auto"/>
        <w:rPr>
          <w:rStyle w:val="None"/>
          <w:rFonts w:ascii="Helvetica" w:cs="Helvetica" w:hAnsi="Helvetica" w:eastAsia="Helvetica"/>
          <w:b w:val="1"/>
          <w:bCs w:val="1"/>
          <w:i w:val="1"/>
          <w:iCs w:val="1"/>
          <w:outline w:val="0"/>
          <w:color w:val="212b32"/>
          <w:sz w:val="20"/>
          <w:szCs w:val="20"/>
          <w:u w:color="212b32"/>
          <w14:textFill>
            <w14:solidFill>
              <w14:srgbClr w14:val="212B32"/>
            </w14:solidFill>
          </w14:textFill>
        </w:rPr>
      </w:pPr>
      <w:r>
        <w:rPr>
          <w:rStyle w:val="None"/>
          <w:rFonts w:ascii="Helvetica" w:hAnsi="Helvetica"/>
          <w:b w:val="1"/>
          <w:bCs w:val="1"/>
          <w:i w:val="1"/>
          <w:iCs w:val="1"/>
          <w:outline w:val="0"/>
          <w:color w:val="212b32"/>
          <w:sz w:val="20"/>
          <w:szCs w:val="20"/>
          <w:u w:color="212b32"/>
          <w:rtl w:val="0"/>
          <w:lang w:val="en-US"/>
          <w14:textFill>
            <w14:solidFill>
              <w14:srgbClr w14:val="212B32"/>
            </w14:solidFill>
          </w14:textFill>
        </w:rPr>
        <w:t xml:space="preserve">Job Summary </w:t>
      </w:r>
    </w:p>
    <w:p>
      <w:pPr>
        <w:pStyle w:val="Default"/>
        <w:spacing w:before="0" w:line="240" w:lineRule="auto"/>
        <w:rPr>
          <w:rStyle w:val="None"/>
          <w:rFonts w:ascii="Helvetica" w:cs="Helvetica" w:hAnsi="Helvetica" w:eastAsia="Helvetica"/>
          <w:i w:val="1"/>
          <w:iCs w:val="1"/>
          <w:outline w:val="0"/>
          <w:color w:val="212b32"/>
          <w:sz w:val="20"/>
          <w:szCs w:val="20"/>
          <w:u w:color="212b32"/>
          <w14:textFill>
            <w14:solidFill>
              <w14:srgbClr w14:val="212B32"/>
            </w14:solidFill>
          </w14:textFill>
        </w:rPr>
      </w:pPr>
      <w:r>
        <w:rPr>
          <w:rStyle w:val="None"/>
          <w:rFonts w:ascii="Helvetica" w:hAnsi="Helvetica" w:hint="default"/>
          <w:i w:val="1"/>
          <w:iCs w:val="1"/>
          <w:outline w:val="0"/>
          <w:color w:val="212b32"/>
          <w:sz w:val="20"/>
          <w:szCs w:val="20"/>
          <w:u w:color="212b32"/>
          <w:rtl w:val="0"/>
          <w:lang w:val="en-US"/>
          <w14:textFill>
            <w14:solidFill>
              <w14:srgbClr w14:val="212B32"/>
            </w14:solidFill>
          </w14:textFill>
        </w:rPr>
        <w:t>‘</w:t>
      </w:r>
      <w:r>
        <w:rPr>
          <w:rStyle w:val="None"/>
          <w:rFonts w:ascii="Helvetica" w:hAnsi="Helvetica"/>
          <w:i w:val="1"/>
          <w:iCs w:val="1"/>
          <w:outline w:val="0"/>
          <w:color w:val="212b32"/>
          <w:sz w:val="20"/>
          <w:szCs w:val="20"/>
          <w:u w:color="212b32"/>
          <w:rtl w:val="0"/>
          <w:lang w:val="en-US"/>
          <w14:textFill>
            <w14:solidFill>
              <w14:srgbClr w14:val="212B32"/>
            </w14:solidFill>
          </w14:textFill>
        </w:rPr>
        <w:t>During the earliest years of life, from conception, we start to understand the world in which we live. How to manage our emotions, build relationships with the people around us, believe in ourselves, develop resilience against adversity and have trust in others. Providing support to every baby during the first five years can have a life-changing impact on the youngest people in our community.</w:t>
      </w:r>
      <w:r>
        <w:rPr>
          <w:rStyle w:val="None"/>
          <w:rFonts w:ascii="Helvetica" w:hAnsi="Helvetica" w:hint="default"/>
          <w:i w:val="1"/>
          <w:iCs w:val="1"/>
          <w:outline w:val="0"/>
          <w:color w:val="212b32"/>
          <w:sz w:val="20"/>
          <w:szCs w:val="20"/>
          <w:u w:color="212b32"/>
          <w:rtl w:val="0"/>
          <w:lang w:val="en-US"/>
          <w14:textFill>
            <w14:solidFill>
              <w14:srgbClr w14:val="212B32"/>
            </w14:solidFill>
          </w14:textFill>
        </w:rPr>
        <w:t xml:space="preserve">’ </w:t>
        <w:br w:type="textWrapping"/>
      </w:r>
      <w:r>
        <w:rPr>
          <w:rStyle w:val="None"/>
          <w:rFonts w:ascii="Helvetica" w:hAnsi="Helvetica"/>
          <w:i w:val="1"/>
          <w:iCs w:val="1"/>
          <w:outline w:val="0"/>
          <w:color w:val="212b32"/>
          <w:sz w:val="20"/>
          <w:szCs w:val="20"/>
          <w:u w:color="212b32"/>
          <w:rtl w:val="0"/>
          <w:lang w:val="en-US"/>
          <w14:textFill>
            <w14:solidFill>
              <w14:srgbClr w14:val="212B32"/>
            </w14:solidFill>
          </w14:textFill>
        </w:rPr>
        <w:t>(Centre for Early Childhood: Shaping Us)</w:t>
      </w:r>
    </w:p>
    <w:p>
      <w:pPr>
        <w:pStyle w:val="Default"/>
        <w:spacing w:before="0" w:line="240" w:lineRule="auto"/>
        <w:rPr>
          <w:rStyle w:val="None"/>
          <w:rFonts w:ascii="Helvetica" w:cs="Helvetica" w:hAnsi="Helvetica" w:eastAsia="Helvetica"/>
          <w:i w:val="1"/>
          <w:iCs w:val="1"/>
          <w:outline w:val="0"/>
          <w:color w:val="212b32"/>
          <w:sz w:val="20"/>
          <w:szCs w:val="20"/>
          <w:u w:color="212b32"/>
          <w14:textFill>
            <w14:solidFill>
              <w14:srgbClr w14:val="212B32"/>
            </w14:solidFill>
          </w14:textFill>
        </w:rPr>
      </w:pPr>
    </w:p>
    <w:p>
      <w:pPr>
        <w:pStyle w:val="Default"/>
        <w:spacing w:before="0" w:line="240" w:lineRule="auto"/>
        <w:rPr>
          <w:rStyle w:val="None"/>
          <w:rFonts w:ascii="Helvetica" w:cs="Helvetica" w:hAnsi="Helvetica" w:eastAsia="Helvetica"/>
          <w:outline w:val="0"/>
          <w:color w:val="212b32"/>
          <w:sz w:val="20"/>
          <w:szCs w:val="20"/>
          <w:u w:color="212b32"/>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Good Enough Start</w:t>
      </w:r>
      <w:r>
        <w:rPr>
          <w:rStyle w:val="None"/>
          <w:rFonts w:ascii="Helvetica" w:hAnsi="Helvetica"/>
          <w:i w:val="1"/>
          <w:iCs w:val="1"/>
          <w:outline w:val="0"/>
          <w:color w:val="212b32"/>
          <w:sz w:val="20"/>
          <w:szCs w:val="20"/>
          <w:u w:color="212b32"/>
          <w:rtl w:val="0"/>
          <w:lang w:val="en-US"/>
          <w14:textFill>
            <w14:solidFill>
              <w14:srgbClr w14:val="212B32"/>
            </w14:solidFill>
          </w14:textFill>
        </w:rPr>
        <w:t xml:space="preserve"> </w:t>
      </w:r>
      <w:r>
        <w:rPr>
          <w:rStyle w:val="None"/>
          <w:rFonts w:ascii="Helvetica" w:hAnsi="Helvetica"/>
          <w:outline w:val="0"/>
          <w:color w:val="212b32"/>
          <w:sz w:val="20"/>
          <w:szCs w:val="20"/>
          <w:u w:color="212b32"/>
          <w:rtl w:val="0"/>
          <w:lang w:val="en-US"/>
          <w14:textFill>
            <w14:solidFill>
              <w14:srgbClr w14:val="212B32"/>
            </w14:solidFill>
          </w14:textFill>
        </w:rPr>
        <w:t>is seeking an additional Practitioner to join our small team to contribute to delivering a programme of activities in Millom and the surrounding area specifically around the parent-infant relationship.</w:t>
      </w:r>
      <w:r>
        <w:rPr>
          <w:rStyle w:val="None"/>
          <w:rFonts w:ascii="Helvetica" w:hAnsi="Helvetica"/>
          <w:i w:val="1"/>
          <w:iCs w:val="1"/>
          <w:outline w:val="0"/>
          <w:color w:val="212b32"/>
          <w:sz w:val="20"/>
          <w:szCs w:val="20"/>
          <w:u w:color="212b32"/>
          <w:rtl w:val="0"/>
          <w:lang w:val="en-US"/>
          <w14:textFill>
            <w14:solidFill>
              <w14:srgbClr w14:val="212B32"/>
            </w14:solidFill>
          </w14:textFill>
        </w:rPr>
        <w:t xml:space="preserve">   </w:t>
      </w:r>
      <w:r>
        <w:rPr>
          <w:rStyle w:val="None"/>
          <w:rFonts w:ascii="Helvetica" w:cs="Helvetica" w:hAnsi="Helvetica" w:eastAsia="Helvetica"/>
          <w:outline w:val="0"/>
          <w:color w:val="212b32"/>
          <w:sz w:val="20"/>
          <w:szCs w:val="20"/>
          <w:u w:color="212b32"/>
          <w14:textFill>
            <w14:solidFill>
              <w14:srgbClr w14:val="212B32"/>
            </w14:solidFill>
          </w14:textFill>
        </w:rPr>
        <w:br w:type="textWrapping"/>
        <w:br w:type="textWrapping"/>
      </w:r>
      <w:r>
        <w:rPr>
          <w:rStyle w:val="None"/>
          <w:rFonts w:ascii="Helvetica" w:hAnsi="Helvetica"/>
          <w:outline w:val="0"/>
          <w:color w:val="212b32"/>
          <w:sz w:val="20"/>
          <w:szCs w:val="20"/>
          <w:u w:color="212b32"/>
          <w:rtl w:val="0"/>
          <w:lang w:val="en-US"/>
          <w14:textFill>
            <w14:solidFill>
              <w14:srgbClr w14:val="212B32"/>
            </w14:solidFill>
          </w14:textFill>
        </w:rPr>
        <w:t xml:space="preserve">This exciting role requires someone eager to support their community, particularly infant and parent emotional well-being. You will be provided with training to share the latest thinking around parent-infant relationship development and model positive behaviours that can enhance and strengthen parent-infant attachment. </w:t>
      </w:r>
      <w:r>
        <w:rPr>
          <w:rStyle w:val="None"/>
          <w:rFonts w:ascii="Helvetica" w:cs="Helvetica" w:hAnsi="Helvetica" w:eastAsia="Helvetica"/>
          <w:outline w:val="0"/>
          <w:color w:val="212b32"/>
          <w:sz w:val="20"/>
          <w:szCs w:val="20"/>
          <w:u w:color="212b32"/>
          <w14:textFill>
            <w14:solidFill>
              <w14:srgbClr w14:val="212B32"/>
            </w14:solidFill>
          </w14:textFill>
        </w:rPr>
        <w:br w:type="textWrapping"/>
        <w:br w:type="textWrapping"/>
      </w:r>
      <w:r>
        <w:rPr>
          <w:rStyle w:val="None"/>
          <w:rFonts w:ascii="Helvetica" w:hAnsi="Helvetica"/>
          <w:outline w:val="0"/>
          <w:color w:val="212b32"/>
          <w:sz w:val="20"/>
          <w:szCs w:val="20"/>
          <w:u w:color="212b32"/>
          <w:rtl w:val="0"/>
          <w:lang w:val="en-US"/>
          <w14:textFill>
            <w14:solidFill>
              <w14:srgbClr w14:val="212B32"/>
            </w14:solidFill>
          </w14:textFill>
        </w:rPr>
        <w:t>You will contribute to ensuring the smooth delivery of the service, as well as planning and operating an expanding, interactive, creative, and informative group activity programme that includes brain-based learning and age-appropriate activities. Good Enough Start is developing our offer (i.e. learning experiences, ante-natal parenthood transition, early literacy, bonding activities) so your ideas will be welcomed into the discussion, decision-making, planning and delivery process.</w:t>
      </w:r>
    </w:p>
    <w:p>
      <w:pPr>
        <w:pStyle w:val="Default"/>
        <w:spacing w:before="0" w:line="240" w:lineRule="auto"/>
        <w:rPr>
          <w:rStyle w:val="None"/>
          <w:rFonts w:ascii="Helvetica" w:cs="Helvetica" w:hAnsi="Helvetica" w:eastAsia="Helvetica"/>
          <w:outline w:val="0"/>
          <w:color w:val="212b32"/>
          <w:sz w:val="20"/>
          <w:szCs w:val="20"/>
          <w:u w:color="212b32"/>
          <w14:textFill>
            <w14:solidFill>
              <w14:srgbClr w14:val="212B32"/>
            </w14:solidFill>
          </w14:textFill>
        </w:rPr>
      </w:pPr>
    </w:p>
    <w:p>
      <w:pPr>
        <w:pStyle w:val="Default"/>
        <w:spacing w:before="0" w:line="240" w:lineRule="auto"/>
        <w:rPr>
          <w:rStyle w:val="None"/>
          <w:rFonts w:ascii="Helvetica" w:cs="Helvetica" w:hAnsi="Helvetica" w:eastAsia="Helvetica"/>
          <w:outline w:val="0"/>
          <w:color w:val="212b32"/>
          <w:sz w:val="20"/>
          <w:szCs w:val="20"/>
          <w:u w:color="212b32"/>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 xml:space="preserve">Good Enough Start is committed to understanding the impact we are making. You will be able to contribute to evaluation and data collection to enhance the service in real-time and understand the difference we are making over the longer term. You will share parent-infant relationship-focused information to empower parents so that they can continue activities at home. You will collaborate effectively within the team and with other family service professionals as required. </w:t>
      </w: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We have identified a range of essential training and development opportunities for staff which you will be expected to commit to (during work hours). We offer established access to robust specialist clinical supervision and training and are currently engaged in developing regular interface meetings and co-facilitated activities.</w:t>
      </w: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 xml:space="preserve">We are looking for an inclusive, compassionate, solution-focused team player committed to building high-quality relationships with all the people you work with. Someone resourceful, comfortable delivering group activities and able to professionally process sometimes challenging information or situations. </w:t>
      </w: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p>
    <w:p>
      <w:pPr>
        <w:pStyle w:val="Default"/>
        <w:spacing w:before="0" w:after="20" w:line="240" w:lineRule="auto"/>
        <w:rPr>
          <w:rStyle w:val="None"/>
          <w:rFonts w:ascii="Helvetica" w:cs="Helvetica" w:hAnsi="Helvetica" w:eastAsia="Helvetica"/>
          <w:b w:val="1"/>
          <w:bCs w:val="1"/>
          <w:outline w:val="0"/>
          <w:color w:val="212b32"/>
          <w:sz w:val="20"/>
          <w:szCs w:val="20"/>
          <w:u w:color="212b32"/>
          <w14:textFill>
            <w14:solidFill>
              <w14:srgbClr w14:val="212B32"/>
            </w14:solidFill>
          </w14:textFill>
        </w:rPr>
      </w:pPr>
      <w:r>
        <w:rPr>
          <w:rStyle w:val="None"/>
          <w:rFonts w:ascii="Helvetica" w:hAnsi="Helvetica"/>
          <w:b w:val="1"/>
          <w:bCs w:val="1"/>
          <w:outline w:val="0"/>
          <w:color w:val="212b32"/>
          <w:sz w:val="20"/>
          <w:szCs w:val="20"/>
          <w:u w:color="212b32"/>
          <w:rtl w:val="0"/>
          <w:lang w:val="en-US"/>
          <w14:textFill>
            <w14:solidFill>
              <w14:srgbClr w14:val="212B32"/>
            </w14:solidFill>
          </w14:textFill>
        </w:rPr>
        <w:t>About us</w:t>
      </w: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 xml:space="preserve">Good Enough Start is at the forefront of community-based, parent-infant relationship services in Cumberland. With the national conversation increasingly focussed on infant mental health this is a hugely exciting time to be working in this service. </w:t>
      </w: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Good Enough Start is a universal (open to all families in Millom) preventative (supporting secure attachment), parent-infant relationship service. We operate a 1:1 home contact and group activity programme and focussed 1:1 support as required. Universal 1:1 contact meetings provide the opportunity to share infant emotional well-being information; listen to parents</w:t>
      </w:r>
      <w:r>
        <w:rPr>
          <w:rStyle w:val="None"/>
          <w:rFonts w:ascii="Helvetica" w:hAnsi="Helvetica" w:hint="default"/>
          <w:outline w:val="0"/>
          <w:color w:val="212b32"/>
          <w:sz w:val="20"/>
          <w:szCs w:val="20"/>
          <w:u w:color="212b32"/>
          <w:rtl w:val="0"/>
          <w:lang w:val="en-US"/>
          <w14:textFill>
            <w14:solidFill>
              <w14:srgbClr w14:val="212B32"/>
            </w14:solidFill>
          </w14:textFill>
        </w:rPr>
        <w:t xml:space="preserve">’ </w:t>
      </w:r>
      <w:r>
        <w:rPr>
          <w:rStyle w:val="None"/>
          <w:rFonts w:ascii="Helvetica" w:hAnsi="Helvetica"/>
          <w:outline w:val="0"/>
          <w:color w:val="212b32"/>
          <w:sz w:val="20"/>
          <w:szCs w:val="20"/>
          <w:u w:color="212b32"/>
          <w:rtl w:val="0"/>
          <w:lang w:val="en-US"/>
          <w14:textFill>
            <w14:solidFill>
              <w14:srgbClr w14:val="212B32"/>
            </w14:solidFill>
          </w14:textFill>
        </w:rPr>
        <w:t>parenting experiences and aspirations and understand when any aspect of life might place the parent-infant relationship at risk. For caregivers experiencing multiple risks to their parent-infant relationship, we offer 1:1 bespoke, strength-based support in the home to minimise any long-term risk to the parent-infant relationship.</w:t>
      </w: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We pride ourselves on being a welcoming, skilful, friendly, and supportive team. In addition to essential training, and development opportunities, we are committed to providing a Good Enough Start environment where our staff can thrive.</w:t>
      </w: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Why work for us? We have challenges as a new, groundbreaking third-sector service, but we have ambitious aspirations and are pushing ahead with exciting transformation work and we need a self-assured, dedicated and determined individual to support us on our journey. We have a supportive strategic team (Howgill Family Centre CEO and Chair of Trustees and Good Enough Start Chair) who will ensure you are truly cared for and cared about.</w:t>
      </w: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p>
    <w:p>
      <w:pPr>
        <w:pStyle w:val="Default"/>
        <w:spacing w:before="0" w:after="20" w:line="240" w:lineRule="auto"/>
        <w:rPr>
          <w:rStyle w:val="None"/>
          <w:rFonts w:ascii="Helvetica" w:cs="Helvetica" w:hAnsi="Helvetica" w:eastAsia="Helvetica"/>
          <w:outline w:val="0"/>
          <w:color w:val="212b32"/>
          <w:sz w:val="20"/>
          <w:szCs w:val="20"/>
          <w:u w:val="none" w:color="212b32"/>
          <w14:textFill>
            <w14:solidFill>
              <w14:srgbClr w14:val="212B32"/>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Read more about Good Enough Start and the</w:t>
      </w:r>
      <w:r>
        <w:rPr>
          <w:rStyle w:val="None"/>
          <w:rFonts w:ascii="Helvetica" w:hAnsi="Helvetica"/>
          <w:outline w:val="0"/>
          <w:color w:val="ff644e"/>
          <w:sz w:val="20"/>
          <w:szCs w:val="20"/>
          <w:u w:color="ff644e"/>
          <w:rtl w:val="0"/>
          <w:lang w:val="en-US"/>
          <w14:textFill>
            <w14:solidFill>
              <w14:srgbClr w14:val="FF644E"/>
            </w14:solidFill>
          </w14:textFill>
        </w:rPr>
        <w:t xml:space="preserve"> </w:t>
      </w:r>
      <w:r>
        <w:rPr>
          <w:rStyle w:val="None"/>
          <w:rFonts w:ascii="Helvetica" w:hAnsi="Helvetica"/>
          <w:outline w:val="0"/>
          <w:color w:val="212b32"/>
          <w:sz w:val="20"/>
          <w:szCs w:val="20"/>
          <w:u w:val="none" w:color="212b32"/>
          <w:rtl w:val="0"/>
          <w:lang w:val="en-US"/>
          <w14:textFill>
            <w14:solidFill>
              <w14:srgbClr w14:val="212B32"/>
            </w14:solidFill>
          </w14:textFill>
        </w:rPr>
        <w:t>Parent-Infant Relationship here:</w:t>
      </w:r>
    </w:p>
    <w:p>
      <w:pPr>
        <w:pStyle w:val="Default"/>
        <w:spacing w:before="0" w:after="20" w:line="240" w:lineRule="auto"/>
        <w:rPr>
          <w:rStyle w:val="None"/>
          <w:rFonts w:ascii="Helvetica" w:cs="Helvetica" w:hAnsi="Helvetica" w:eastAsia="Helvetica"/>
          <w:outline w:val="0"/>
          <w:color w:val="212b32"/>
          <w:sz w:val="20"/>
          <w:szCs w:val="20"/>
          <w:u w:val="none" w:color="005eb8"/>
          <w14:textFill>
            <w14:solidFill>
              <w14:srgbClr w14:val="212B32"/>
            </w14:solidFill>
          </w14:textFill>
        </w:rPr>
      </w:pPr>
      <w:r>
        <w:rPr>
          <w:rStyle w:val="Hyperlink.0"/>
        </w:rPr>
        <w:fldChar w:fldCharType="begin" w:fldLock="0"/>
      </w:r>
      <w:r>
        <w:rPr>
          <w:rStyle w:val="Hyperlink.0"/>
        </w:rPr>
        <w:instrText xml:space="preserve"> HYPERLINK "http://www.goodenoughtstart.org"</w:instrText>
      </w:r>
      <w:r>
        <w:rPr>
          <w:rStyle w:val="Hyperlink.0"/>
        </w:rPr>
        <w:fldChar w:fldCharType="separate" w:fldLock="0"/>
      </w:r>
      <w:r>
        <w:rPr>
          <w:rStyle w:val="Hyperlink.0"/>
          <w:rtl w:val="0"/>
          <w:lang w:val="en-US"/>
        </w:rPr>
        <w:t>www.goodenoughtstart.org</w:t>
      </w:r>
      <w:r>
        <w:rPr/>
        <w:fldChar w:fldCharType="end" w:fldLock="0"/>
      </w:r>
      <w:r>
        <w:rPr>
          <w:rStyle w:val="None"/>
          <w:rFonts w:ascii="Helvetica" w:hAnsi="Helvetica"/>
          <w:outline w:val="0"/>
          <w:color w:val="212b32"/>
          <w:sz w:val="20"/>
          <w:szCs w:val="20"/>
          <w:u w:val="none" w:color="005eb8"/>
          <w:rtl w:val="0"/>
          <w:lang w:val="en-US"/>
          <w14:textFill>
            <w14:solidFill>
              <w14:srgbClr w14:val="212B32"/>
            </w14:solidFill>
          </w14:textFill>
        </w:rPr>
        <w:t xml:space="preserve">    Instagram @goodenoughstart </w:t>
      </w:r>
    </w:p>
    <w:p>
      <w:pPr>
        <w:pStyle w:val="Default"/>
        <w:spacing w:before="0" w:after="20" w:line="240" w:lineRule="auto"/>
        <w:rPr>
          <w:rStyle w:val="None"/>
          <w:rFonts w:ascii="Helvetica" w:cs="Helvetica" w:hAnsi="Helvetica" w:eastAsia="Helvetica"/>
          <w:outline w:val="0"/>
          <w:color w:val="212b32"/>
          <w:sz w:val="20"/>
          <w:szCs w:val="20"/>
          <w:u w:val="none" w:color="005eb8"/>
          <w14:textFill>
            <w14:solidFill>
              <w14:srgbClr w14:val="212B32"/>
            </w14:solidFill>
          </w14:textFill>
        </w:rPr>
      </w:pPr>
      <w:r>
        <w:rPr>
          <w:rStyle w:val="Hyperlink.0"/>
        </w:rPr>
        <w:fldChar w:fldCharType="begin" w:fldLock="0"/>
      </w:r>
      <w:r>
        <w:rPr>
          <w:rStyle w:val="Hyperlink.0"/>
        </w:rPr>
        <w:instrText xml:space="preserve"> HYPERLINK "https://shapingus.centreforearlychildhood.org/"</w:instrText>
      </w:r>
      <w:r>
        <w:rPr>
          <w:rStyle w:val="Hyperlink.0"/>
        </w:rPr>
        <w:fldChar w:fldCharType="separate" w:fldLock="0"/>
      </w:r>
      <w:r>
        <w:rPr>
          <w:rStyle w:val="Hyperlink.0"/>
          <w:rtl w:val="0"/>
          <w:lang w:val="en-US"/>
        </w:rPr>
        <w:t>https://shapingus.centreforearlychildhood.org/</w:t>
      </w:r>
      <w:r>
        <w:rPr/>
        <w:fldChar w:fldCharType="end" w:fldLock="0"/>
      </w:r>
    </w:p>
    <w:p>
      <w:pPr>
        <w:pStyle w:val="Default"/>
        <w:spacing w:before="0" w:after="20" w:line="240" w:lineRule="auto"/>
        <w:rPr>
          <w:rStyle w:val="None"/>
          <w:rFonts w:ascii="Helvetica" w:cs="Helvetica" w:hAnsi="Helvetica" w:eastAsia="Helvetica"/>
          <w:outline w:val="0"/>
          <w:color w:val="212b32"/>
          <w:sz w:val="20"/>
          <w:szCs w:val="20"/>
          <w:u w:val="none" w:color="005eb8"/>
          <w14:textFill>
            <w14:solidFill>
              <w14:srgbClr w14:val="212B32"/>
            </w14:solidFill>
          </w14:textFill>
        </w:rPr>
      </w:pPr>
      <w:r>
        <w:rPr>
          <w:rStyle w:val="Hyperlink.0"/>
        </w:rPr>
        <w:fldChar w:fldCharType="begin" w:fldLock="0"/>
      </w:r>
      <w:r>
        <w:rPr>
          <w:rStyle w:val="Hyperlink.0"/>
        </w:rPr>
        <w:instrText xml:space="preserve"> HYPERLINK "https://www.nhs.uk/start-for-life/baby/"</w:instrText>
      </w:r>
      <w:r>
        <w:rPr>
          <w:rStyle w:val="Hyperlink.0"/>
        </w:rPr>
        <w:fldChar w:fldCharType="separate" w:fldLock="0"/>
      </w:r>
      <w:r>
        <w:rPr>
          <w:rStyle w:val="Hyperlink.0"/>
          <w:rtl w:val="0"/>
          <w:lang w:val="en-US"/>
        </w:rPr>
        <w:t>https://www.nhs.uk/start-for-life/baby/</w:t>
      </w:r>
      <w:r>
        <w:rPr/>
        <w:fldChar w:fldCharType="end" w:fldLock="0"/>
      </w:r>
    </w:p>
    <w:p>
      <w:pPr>
        <w:pStyle w:val="Default"/>
        <w:spacing w:before="0" w:after="20" w:line="240" w:lineRule="auto"/>
        <w:rPr>
          <w:rStyle w:val="None"/>
          <w:rFonts w:ascii="Helvetica" w:cs="Helvetica" w:hAnsi="Helvetica" w:eastAsia="Helvetica"/>
          <w:outline w:val="0"/>
          <w:color w:val="005eb8"/>
          <w:sz w:val="20"/>
          <w:szCs w:val="20"/>
          <w:u w:val="single" w:color="005eb8"/>
          <w14:textFill>
            <w14:solidFill>
              <w14:srgbClr w14:val="005EB8"/>
            </w14:solidFill>
          </w14:textFill>
        </w:rPr>
      </w:pPr>
      <w:r>
        <w:rPr>
          <w:rStyle w:val="Hyperlink.0"/>
        </w:rPr>
        <w:fldChar w:fldCharType="begin" w:fldLock="0"/>
      </w:r>
      <w:r>
        <w:rPr>
          <w:rStyle w:val="Hyperlink.0"/>
        </w:rPr>
        <w:instrText xml:space="preserve"> HYPERLINK "http://www.parentinfantfoundation.org.uk"</w:instrText>
      </w:r>
      <w:r>
        <w:rPr>
          <w:rStyle w:val="Hyperlink.0"/>
        </w:rPr>
        <w:fldChar w:fldCharType="separate" w:fldLock="0"/>
      </w:r>
      <w:r>
        <w:rPr>
          <w:rStyle w:val="Hyperlink.0"/>
          <w:rtl w:val="0"/>
          <w:lang w:val="en-US"/>
        </w:rPr>
        <w:t>www.parentinfantfoundation.org.uk</w:t>
      </w:r>
      <w:r>
        <w:rPr/>
        <w:fldChar w:fldCharType="end" w:fldLock="0"/>
      </w: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p>
    <w:p>
      <w:pPr>
        <w:pStyle w:val="Default"/>
        <w:spacing w:before="0" w:after="20" w:line="240" w:lineRule="auto"/>
        <w:rPr>
          <w:rStyle w:val="None"/>
          <w:rFonts w:ascii="Helvetica" w:cs="Helvetica" w:hAnsi="Helvetica" w:eastAsia="Helvetica"/>
          <w:b w:val="1"/>
          <w:bCs w:val="1"/>
          <w:outline w:val="0"/>
          <w:color w:val="212b32"/>
          <w:sz w:val="20"/>
          <w:szCs w:val="20"/>
          <w:u w:color="212b32"/>
          <w14:textFill>
            <w14:solidFill>
              <w14:srgbClr w14:val="212B32"/>
            </w14:solidFill>
          </w14:textFill>
        </w:rPr>
      </w:pPr>
      <w:r>
        <w:rPr>
          <w:rStyle w:val="None"/>
          <w:rFonts w:ascii="Helvetica" w:hAnsi="Helvetica"/>
          <w:b w:val="1"/>
          <w:bCs w:val="1"/>
          <w:outline w:val="0"/>
          <w:color w:val="212b32"/>
          <w:sz w:val="20"/>
          <w:szCs w:val="20"/>
          <w:u w:color="212b32"/>
          <w:rtl w:val="0"/>
          <w:lang w:val="en-US"/>
          <w14:textFill>
            <w14:solidFill>
              <w14:srgbClr w14:val="212B32"/>
            </w14:solidFill>
          </w14:textFill>
        </w:rPr>
        <w:t>Main duties of the job</w:t>
      </w:r>
    </w:p>
    <w:p>
      <w:pPr>
        <w:pStyle w:val="Default"/>
        <w:spacing w:before="0" w:after="20" w:line="240" w:lineRule="auto"/>
        <w:rPr>
          <w:rStyle w:val="None"/>
          <w:rFonts w:ascii="Helvetica" w:cs="Helvetica" w:hAnsi="Helvetica" w:eastAsia="Helvetica"/>
          <w:b w:val="1"/>
          <w:bCs w:val="1"/>
          <w:outline w:val="0"/>
          <w:color w:val="212b32"/>
          <w:sz w:val="20"/>
          <w:szCs w:val="20"/>
          <w:u w:color="212b32"/>
          <w14:textFill>
            <w14:solidFill>
              <w14:srgbClr w14:val="212B32"/>
            </w14:solidFill>
          </w14:textFill>
        </w:rPr>
      </w:pPr>
    </w:p>
    <w:p>
      <w:pPr>
        <w:pStyle w:val="Default"/>
        <w:spacing w:before="0" w:after="20" w:line="240" w:lineRule="auto"/>
        <w:rPr>
          <w:rStyle w:val="None"/>
          <w:rFonts w:ascii="Helvetica" w:cs="Helvetica" w:hAnsi="Helvetica" w:eastAsia="Helvetica"/>
          <w:b w:val="1"/>
          <w:bCs w:val="1"/>
          <w:outline w:val="0"/>
          <w:color w:val="212b32"/>
          <w:sz w:val="20"/>
          <w:szCs w:val="20"/>
          <w:u w:color="212b32"/>
          <w14:textFill>
            <w14:solidFill>
              <w14:srgbClr w14:val="212B32"/>
            </w14:solidFill>
          </w14:textFill>
        </w:rPr>
      </w:pPr>
      <w:r>
        <w:rPr>
          <w:rStyle w:val="None"/>
          <w:rFonts w:ascii="Helvetica" w:hAnsi="Helvetica"/>
          <w:b w:val="1"/>
          <w:bCs w:val="1"/>
          <w:outline w:val="0"/>
          <w:color w:val="212b32"/>
          <w:sz w:val="20"/>
          <w:szCs w:val="20"/>
          <w:u w:color="212b32"/>
          <w:rtl w:val="0"/>
          <w:lang w:val="en-US"/>
          <w14:textFill>
            <w14:solidFill>
              <w14:srgbClr w14:val="212B32"/>
            </w14:solidFill>
          </w14:textFill>
        </w:rPr>
        <w:t>Self-management</w:t>
      </w:r>
    </w:p>
    <w:p>
      <w:pPr>
        <w:pStyle w:val="Default"/>
        <w:numPr>
          <w:ilvl w:val="0"/>
          <w:numId w:val="2"/>
        </w:numPr>
        <w:bidi w:val="0"/>
        <w:spacing w:before="0" w:after="20" w:line="240" w:lineRule="auto"/>
        <w:ind w:right="0"/>
        <w:jc w:val="left"/>
        <w:rPr>
          <w:rFonts w:ascii="Helvetica" w:hAnsi="Helvetica"/>
          <w:outline w:val="0"/>
          <w:color w:val="212b32"/>
          <w:sz w:val="20"/>
          <w:szCs w:val="20"/>
          <w:rtl w:val="0"/>
          <w:lang w:val="en-US"/>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Ongoing active self-management (engaging in reflection and supervision)</w:t>
      </w:r>
    </w:p>
    <w:p>
      <w:pPr>
        <w:pStyle w:val="Default"/>
        <w:numPr>
          <w:ilvl w:val="0"/>
          <w:numId w:val="2"/>
        </w:numPr>
        <w:bidi w:val="0"/>
        <w:spacing w:before="0" w:after="20" w:line="240" w:lineRule="auto"/>
        <w:ind w:right="0"/>
        <w:jc w:val="left"/>
        <w:rPr>
          <w:rFonts w:ascii="Helvetica" w:hAnsi="Helvetica"/>
          <w:outline w:val="0"/>
          <w:color w:val="212b32"/>
          <w:sz w:val="20"/>
          <w:szCs w:val="20"/>
          <w:rtl w:val="0"/>
          <w:lang w:val="en-US"/>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Ongoing active self-motivation (management of work schedule and priorities)</w:t>
      </w:r>
    </w:p>
    <w:p>
      <w:pPr>
        <w:pStyle w:val="Default"/>
        <w:numPr>
          <w:ilvl w:val="0"/>
          <w:numId w:val="2"/>
        </w:numPr>
        <w:bidi w:val="0"/>
        <w:spacing w:before="0" w:after="20" w:line="240" w:lineRule="auto"/>
        <w:ind w:right="0"/>
        <w:jc w:val="left"/>
        <w:rPr>
          <w:rFonts w:ascii="Helvetica" w:hAnsi="Helvetica"/>
          <w:outline w:val="0"/>
          <w:color w:val="212b32"/>
          <w:sz w:val="20"/>
          <w:szCs w:val="20"/>
          <w:rtl w:val="0"/>
          <w:lang w:val="en-US"/>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 xml:space="preserve">Ongoing completion of training in attachment-based interventions, </w:t>
      </w:r>
      <w:r>
        <w:rPr>
          <w:rStyle w:val="None"/>
          <w:rFonts w:ascii="Helvetica" w:hAnsi="Helvetica" w:hint="default"/>
          <w:outline w:val="0"/>
          <w:color w:val="212b32"/>
          <w:sz w:val="20"/>
          <w:szCs w:val="20"/>
          <w:u w:color="212b32"/>
          <w:rtl w:val="0"/>
          <w:lang w:val="en-US"/>
          <w14:textFill>
            <w14:solidFill>
              <w14:srgbClr w14:val="212B32"/>
            </w14:solidFill>
          </w14:textFill>
        </w:rPr>
        <w:t>‘</w:t>
      </w:r>
      <w:r>
        <w:rPr>
          <w:rStyle w:val="None"/>
          <w:rFonts w:ascii="Helvetica" w:hAnsi="Helvetica"/>
          <w:outline w:val="0"/>
          <w:color w:val="212b32"/>
          <w:sz w:val="20"/>
          <w:szCs w:val="20"/>
          <w:u w:color="212b32"/>
          <w:rtl w:val="0"/>
          <w:lang w:val="en-US"/>
          <w14:textFill>
            <w14:solidFill>
              <w14:srgbClr w14:val="212B32"/>
            </w14:solidFill>
          </w14:textFill>
        </w:rPr>
        <w:t>GroBrain</w:t>
      </w:r>
      <w:r>
        <w:rPr>
          <w:rStyle w:val="None"/>
          <w:rFonts w:ascii="Helvetica" w:hAnsi="Helvetica" w:hint="default"/>
          <w:outline w:val="0"/>
          <w:color w:val="212b32"/>
          <w:sz w:val="20"/>
          <w:szCs w:val="20"/>
          <w:u w:color="212b32"/>
          <w:rtl w:val="0"/>
          <w:lang w:val="en-US"/>
          <w14:textFill>
            <w14:solidFill>
              <w14:srgbClr w14:val="212B32"/>
            </w14:solidFill>
          </w14:textFill>
        </w:rPr>
        <w:t>®’</w:t>
      </w:r>
      <w:r>
        <w:rPr>
          <w:rStyle w:val="None"/>
          <w:rFonts w:ascii="Helvetica" w:hAnsi="Helvetica"/>
          <w:outline w:val="0"/>
          <w:color w:val="212b32"/>
          <w:sz w:val="20"/>
          <w:szCs w:val="20"/>
          <w:u w:color="212b32"/>
          <w:rtl w:val="0"/>
          <w:lang w:val="en-US"/>
          <w14:textFill>
            <w14:solidFill>
              <w14:srgbClr w14:val="212B32"/>
            </w14:solidFill>
          </w14:textFill>
        </w:rPr>
        <w:t>, strength-based coaching, trauma-informed practice and safeguarding as appropriate</w:t>
      </w:r>
    </w:p>
    <w:p>
      <w:pPr>
        <w:pStyle w:val="Default"/>
        <w:numPr>
          <w:ilvl w:val="0"/>
          <w:numId w:val="2"/>
        </w:numPr>
        <w:bidi w:val="0"/>
        <w:spacing w:before="0" w:after="20" w:line="240" w:lineRule="auto"/>
        <w:ind w:right="0"/>
        <w:jc w:val="left"/>
        <w:rPr>
          <w:rFonts w:ascii="Helvetica" w:hAnsi="Helvetica"/>
          <w:outline w:val="0"/>
          <w:color w:val="212b32"/>
          <w:sz w:val="20"/>
          <w:szCs w:val="20"/>
          <w:rtl w:val="0"/>
          <w:lang w:val="en-US"/>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Role model the ethos, values and behaviours of the service</w:t>
      </w: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p>
    <w:p>
      <w:pPr>
        <w:pStyle w:val="Default"/>
        <w:spacing w:before="0" w:after="20" w:line="240" w:lineRule="auto"/>
        <w:rPr>
          <w:rStyle w:val="None"/>
          <w:rFonts w:ascii="Helvetica" w:cs="Helvetica" w:hAnsi="Helvetica" w:eastAsia="Helvetica"/>
          <w:b w:val="1"/>
          <w:bCs w:val="1"/>
          <w:outline w:val="0"/>
          <w:color w:val="212b32"/>
          <w:sz w:val="20"/>
          <w:szCs w:val="20"/>
          <w:u w:color="212b32"/>
          <w14:textFill>
            <w14:solidFill>
              <w14:srgbClr w14:val="212B32"/>
            </w14:solidFill>
          </w14:textFill>
        </w:rPr>
      </w:pPr>
      <w:r>
        <w:rPr>
          <w:rStyle w:val="None"/>
          <w:rFonts w:ascii="Helvetica" w:hAnsi="Helvetica"/>
          <w:b w:val="1"/>
          <w:bCs w:val="1"/>
          <w:outline w:val="0"/>
          <w:color w:val="212b32"/>
          <w:sz w:val="20"/>
          <w:szCs w:val="20"/>
          <w:u w:color="212b32"/>
          <w:rtl w:val="0"/>
          <w:lang w:val="en-US"/>
          <w14:textFill>
            <w14:solidFill>
              <w14:srgbClr w14:val="212B32"/>
            </w14:solidFill>
          </w14:textFill>
        </w:rPr>
        <w:t>Collaboration</w:t>
      </w:r>
    </w:p>
    <w:p>
      <w:pPr>
        <w:pStyle w:val="Default"/>
        <w:numPr>
          <w:ilvl w:val="0"/>
          <w:numId w:val="2"/>
        </w:numPr>
        <w:bidi w:val="0"/>
        <w:spacing w:before="0" w:after="20" w:line="240" w:lineRule="auto"/>
        <w:ind w:right="0"/>
        <w:jc w:val="left"/>
        <w:rPr>
          <w:rFonts w:ascii="Helvetica" w:hAnsi="Helvetica"/>
          <w:outline w:val="0"/>
          <w:color w:val="212b32"/>
          <w:sz w:val="20"/>
          <w:szCs w:val="20"/>
          <w:rtl w:val="0"/>
          <w:lang w:val="en-US"/>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Build effective professional relationships with everyone you meet</w:t>
      </w:r>
    </w:p>
    <w:p>
      <w:pPr>
        <w:pStyle w:val="Default"/>
        <w:numPr>
          <w:ilvl w:val="0"/>
          <w:numId w:val="2"/>
        </w:numPr>
        <w:bidi w:val="0"/>
        <w:spacing w:before="0" w:after="20" w:line="240" w:lineRule="auto"/>
        <w:ind w:right="0"/>
        <w:jc w:val="left"/>
        <w:rPr>
          <w:rFonts w:ascii="Helvetica" w:hAnsi="Helvetica"/>
          <w:outline w:val="0"/>
          <w:color w:val="212b32"/>
          <w:sz w:val="20"/>
          <w:szCs w:val="20"/>
          <w:rtl w:val="0"/>
          <w:lang w:val="en-US"/>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Collaborate effectively within the team and with other family service professionals as required</w:t>
      </w: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p>
    <w:p>
      <w:pPr>
        <w:pStyle w:val="Default"/>
        <w:spacing w:before="0" w:after="20" w:line="240" w:lineRule="auto"/>
        <w:rPr>
          <w:rStyle w:val="None"/>
          <w:rFonts w:ascii="Helvetica" w:cs="Helvetica" w:hAnsi="Helvetica" w:eastAsia="Helvetica"/>
          <w:b w:val="1"/>
          <w:bCs w:val="1"/>
          <w:outline w:val="0"/>
          <w:color w:val="212b32"/>
          <w:sz w:val="20"/>
          <w:szCs w:val="20"/>
          <w:u w:color="212b32"/>
          <w14:textFill>
            <w14:solidFill>
              <w14:srgbClr w14:val="212B32"/>
            </w14:solidFill>
          </w14:textFill>
        </w:rPr>
      </w:pPr>
      <w:r>
        <w:rPr>
          <w:rStyle w:val="None"/>
          <w:rFonts w:ascii="Helvetica" w:hAnsi="Helvetica"/>
          <w:b w:val="1"/>
          <w:bCs w:val="1"/>
          <w:outline w:val="0"/>
          <w:color w:val="212b32"/>
          <w:sz w:val="20"/>
          <w:szCs w:val="20"/>
          <w:u w:color="212b32"/>
          <w:rtl w:val="0"/>
          <w:lang w:val="en-US"/>
          <w14:textFill>
            <w14:solidFill>
              <w14:srgbClr w14:val="212B32"/>
            </w14:solidFill>
          </w14:textFill>
        </w:rPr>
        <w:t>Service delivery</w:t>
      </w:r>
    </w:p>
    <w:p>
      <w:pPr>
        <w:pStyle w:val="Default"/>
        <w:numPr>
          <w:ilvl w:val="0"/>
          <w:numId w:val="2"/>
        </w:numPr>
        <w:bidi w:val="0"/>
        <w:spacing w:before="0" w:after="20" w:line="240" w:lineRule="auto"/>
        <w:ind w:right="0"/>
        <w:jc w:val="left"/>
        <w:rPr>
          <w:rFonts w:ascii="Helvetica" w:hAnsi="Helvetica"/>
          <w:outline w:val="0"/>
          <w:color w:val="212b32"/>
          <w:sz w:val="20"/>
          <w:szCs w:val="20"/>
          <w:rtl w:val="0"/>
          <w:lang w:val="en-US"/>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Champion the Good Enough Start service widely</w:t>
      </w:r>
    </w:p>
    <w:p>
      <w:pPr>
        <w:pStyle w:val="Default"/>
        <w:numPr>
          <w:ilvl w:val="0"/>
          <w:numId w:val="2"/>
        </w:numPr>
        <w:bidi w:val="0"/>
        <w:spacing w:before="0" w:after="20" w:line="240" w:lineRule="auto"/>
        <w:ind w:right="0"/>
        <w:jc w:val="left"/>
        <w:rPr>
          <w:rFonts w:ascii="Helvetica" w:hAnsi="Helvetica"/>
          <w:outline w:val="0"/>
          <w:color w:val="212b32"/>
          <w:sz w:val="20"/>
          <w:szCs w:val="20"/>
          <w:rtl w:val="0"/>
          <w:lang w:val="en-US"/>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 xml:space="preserve">Be the </w:t>
      </w:r>
      <w:r>
        <w:rPr>
          <w:rStyle w:val="None"/>
          <w:rFonts w:ascii="Helvetica" w:hAnsi="Helvetica" w:hint="default"/>
          <w:outline w:val="0"/>
          <w:color w:val="212b32"/>
          <w:sz w:val="20"/>
          <w:szCs w:val="20"/>
          <w:u w:color="212b32"/>
          <w:rtl w:val="0"/>
          <w:lang w:val="en-US"/>
          <w14:textFill>
            <w14:solidFill>
              <w14:srgbClr w14:val="212B32"/>
            </w14:solidFill>
          </w14:textFill>
        </w:rPr>
        <w:t>‘</w:t>
      </w:r>
      <w:r>
        <w:rPr>
          <w:rStyle w:val="None"/>
          <w:rFonts w:ascii="Helvetica" w:hAnsi="Helvetica"/>
          <w:outline w:val="0"/>
          <w:color w:val="212b32"/>
          <w:sz w:val="20"/>
          <w:szCs w:val="20"/>
          <w:u w:color="212b32"/>
          <w:rtl w:val="0"/>
          <w:lang w:val="en-US"/>
          <w14:textFill>
            <w14:solidFill>
              <w14:srgbClr w14:val="212B32"/>
            </w14:solidFill>
          </w14:textFill>
        </w:rPr>
        <w:t>voice</w:t>
      </w:r>
      <w:r>
        <w:rPr>
          <w:rStyle w:val="None"/>
          <w:rFonts w:ascii="Helvetica" w:hAnsi="Helvetica" w:hint="default"/>
          <w:outline w:val="0"/>
          <w:color w:val="212b32"/>
          <w:sz w:val="20"/>
          <w:szCs w:val="20"/>
          <w:u w:color="212b32"/>
          <w:rtl w:val="0"/>
          <w:lang w:val="en-US"/>
          <w14:textFill>
            <w14:solidFill>
              <w14:srgbClr w14:val="212B32"/>
            </w14:solidFill>
          </w14:textFill>
        </w:rPr>
        <w:t xml:space="preserve">’ </w:t>
      </w:r>
      <w:r>
        <w:rPr>
          <w:rStyle w:val="None"/>
          <w:rFonts w:ascii="Helvetica" w:hAnsi="Helvetica"/>
          <w:outline w:val="0"/>
          <w:color w:val="212b32"/>
          <w:sz w:val="20"/>
          <w:szCs w:val="20"/>
          <w:u w:color="212b32"/>
          <w:rtl w:val="0"/>
          <w:lang w:val="en-US"/>
          <w14:textFill>
            <w14:solidFill>
              <w14:srgbClr w14:val="212B32"/>
            </w14:solidFill>
          </w14:textFill>
        </w:rPr>
        <w:t>for the baby</w:t>
      </w:r>
    </w:p>
    <w:p>
      <w:pPr>
        <w:pStyle w:val="Default"/>
        <w:numPr>
          <w:ilvl w:val="0"/>
          <w:numId w:val="2"/>
        </w:numPr>
        <w:bidi w:val="0"/>
        <w:spacing w:before="0" w:after="20" w:line="240" w:lineRule="auto"/>
        <w:ind w:right="0"/>
        <w:jc w:val="left"/>
        <w:rPr>
          <w:rFonts w:ascii="Helvetica" w:hAnsi="Helvetica"/>
          <w:outline w:val="0"/>
          <w:color w:val="212b32"/>
          <w:sz w:val="20"/>
          <w:szCs w:val="20"/>
          <w:rtl w:val="0"/>
          <w:lang w:val="en-US"/>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Share knowledge of recent research surrounding the parent-infant relationship strength-based support and secure attachment benefits</w:t>
      </w:r>
    </w:p>
    <w:p>
      <w:pPr>
        <w:pStyle w:val="Default"/>
        <w:numPr>
          <w:ilvl w:val="0"/>
          <w:numId w:val="2"/>
        </w:numPr>
        <w:bidi w:val="0"/>
        <w:spacing w:before="0" w:after="20" w:line="240" w:lineRule="auto"/>
        <w:ind w:right="0"/>
        <w:jc w:val="left"/>
        <w:rPr>
          <w:rFonts w:ascii="Helvetica" w:hAnsi="Helvetica"/>
          <w:outline w:val="0"/>
          <w:color w:val="212b32"/>
          <w:sz w:val="20"/>
          <w:szCs w:val="20"/>
          <w:rtl w:val="0"/>
          <w:lang w:val="en-US"/>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Plan and deliver the universal group activity programme to include attachment, brain-based learning and age-appropriate activities</w:t>
      </w:r>
    </w:p>
    <w:p>
      <w:pPr>
        <w:pStyle w:val="Default"/>
        <w:numPr>
          <w:ilvl w:val="0"/>
          <w:numId w:val="2"/>
        </w:numPr>
        <w:bidi w:val="0"/>
        <w:spacing w:before="0" w:after="20" w:line="240" w:lineRule="auto"/>
        <w:ind w:right="0"/>
        <w:jc w:val="left"/>
        <w:rPr>
          <w:rFonts w:ascii="Helvetica" w:hAnsi="Helvetica"/>
          <w:outline w:val="0"/>
          <w:color w:val="212b32"/>
          <w:sz w:val="20"/>
          <w:szCs w:val="20"/>
          <w:rtl w:val="0"/>
          <w:lang w:val="en-US"/>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Model and coach positive behaviours in response to meeting an infant</w:t>
      </w:r>
      <w:r>
        <w:rPr>
          <w:rStyle w:val="None"/>
          <w:rFonts w:ascii="Helvetica" w:hAnsi="Helvetica" w:hint="default"/>
          <w:outline w:val="0"/>
          <w:color w:val="212b32"/>
          <w:sz w:val="20"/>
          <w:szCs w:val="20"/>
          <w:u w:color="212b32"/>
          <w:rtl w:val="0"/>
          <w:lang w:val="en-US"/>
          <w14:textFill>
            <w14:solidFill>
              <w14:srgbClr w14:val="212B32"/>
            </w14:solidFill>
          </w14:textFill>
        </w:rPr>
        <w:t>’</w:t>
      </w:r>
      <w:r>
        <w:rPr>
          <w:rStyle w:val="None"/>
          <w:rFonts w:ascii="Helvetica" w:hAnsi="Helvetica"/>
          <w:outline w:val="0"/>
          <w:color w:val="212b32"/>
          <w:sz w:val="20"/>
          <w:szCs w:val="20"/>
          <w:u w:color="212b32"/>
          <w:rtl w:val="0"/>
          <w:lang w:val="en-US"/>
          <w14:textFill>
            <w14:solidFill>
              <w14:srgbClr w14:val="212B32"/>
            </w14:solidFill>
          </w14:textFill>
        </w:rPr>
        <w:t xml:space="preserve">s needs </w:t>
      </w:r>
    </w:p>
    <w:p>
      <w:pPr>
        <w:pStyle w:val="Default"/>
        <w:numPr>
          <w:ilvl w:val="0"/>
          <w:numId w:val="2"/>
        </w:numPr>
        <w:bidi w:val="0"/>
        <w:spacing w:before="0" w:after="20" w:line="240" w:lineRule="auto"/>
        <w:ind w:right="0"/>
        <w:jc w:val="left"/>
        <w:rPr>
          <w:rFonts w:ascii="Helvetica" w:hAnsi="Helvetica"/>
          <w:outline w:val="0"/>
          <w:color w:val="212b32"/>
          <w:sz w:val="20"/>
          <w:szCs w:val="20"/>
          <w:rtl w:val="0"/>
          <w:lang w:val="en-US"/>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 xml:space="preserve">Engage fully in regular team supervision and specialist clinical supervision </w:t>
      </w:r>
    </w:p>
    <w:p>
      <w:pPr>
        <w:pStyle w:val="Default"/>
        <w:numPr>
          <w:ilvl w:val="0"/>
          <w:numId w:val="2"/>
        </w:numPr>
        <w:bidi w:val="0"/>
        <w:spacing w:before="0" w:after="20" w:line="240" w:lineRule="auto"/>
        <w:ind w:right="0"/>
        <w:jc w:val="left"/>
        <w:rPr>
          <w:rFonts w:ascii="Helvetica" w:hAnsi="Helvetica"/>
          <w:outline w:val="0"/>
          <w:color w:val="212b32"/>
          <w:sz w:val="20"/>
          <w:szCs w:val="20"/>
          <w:rtl w:val="0"/>
          <w:lang w:val="en-US"/>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Employ trauma-informed, strength-based coaching interventions and safeguarding practices</w:t>
      </w: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p>
    <w:p>
      <w:pPr>
        <w:pStyle w:val="Default"/>
        <w:spacing w:before="0" w:after="20" w:line="240" w:lineRule="auto"/>
        <w:rPr>
          <w:rStyle w:val="None"/>
          <w:rFonts w:ascii="Helvetica" w:cs="Helvetica" w:hAnsi="Helvetica" w:eastAsia="Helvetica"/>
          <w:b w:val="1"/>
          <w:bCs w:val="1"/>
          <w:outline w:val="0"/>
          <w:color w:val="212b32"/>
          <w:sz w:val="20"/>
          <w:szCs w:val="20"/>
          <w:u w:color="212b32"/>
          <w14:textFill>
            <w14:solidFill>
              <w14:srgbClr w14:val="212B32"/>
            </w14:solidFill>
          </w14:textFill>
        </w:rPr>
      </w:pPr>
      <w:r>
        <w:rPr>
          <w:rStyle w:val="None"/>
          <w:rFonts w:ascii="Helvetica" w:hAnsi="Helvetica"/>
          <w:b w:val="1"/>
          <w:bCs w:val="1"/>
          <w:outline w:val="0"/>
          <w:color w:val="212b32"/>
          <w:sz w:val="20"/>
          <w:szCs w:val="20"/>
          <w:u w:color="212b32"/>
          <w:rtl w:val="0"/>
          <w:lang w:val="en-US"/>
          <w14:textFill>
            <w14:solidFill>
              <w14:srgbClr w14:val="212B32"/>
            </w14:solidFill>
          </w14:textFill>
        </w:rPr>
        <w:t>Impact</w:t>
      </w:r>
    </w:p>
    <w:p>
      <w:pPr>
        <w:pStyle w:val="Default"/>
        <w:numPr>
          <w:ilvl w:val="0"/>
          <w:numId w:val="2"/>
        </w:numPr>
        <w:bidi w:val="0"/>
        <w:spacing w:before="0" w:after="20" w:line="240" w:lineRule="auto"/>
        <w:ind w:right="0"/>
        <w:jc w:val="left"/>
        <w:rPr>
          <w:rFonts w:ascii="Helvetica" w:hAnsi="Helvetica"/>
          <w:outline w:val="0"/>
          <w:color w:val="212b32"/>
          <w:sz w:val="20"/>
          <w:szCs w:val="20"/>
          <w:rtl w:val="0"/>
          <w:lang w:val="en-US"/>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 xml:space="preserve">Contribute to ideas for data collection within service delivery** </w:t>
      </w:r>
    </w:p>
    <w:p>
      <w:pPr>
        <w:pStyle w:val="Default"/>
        <w:numPr>
          <w:ilvl w:val="0"/>
          <w:numId w:val="2"/>
        </w:numPr>
        <w:bidi w:val="0"/>
        <w:spacing w:before="0" w:after="20" w:line="240" w:lineRule="auto"/>
        <w:ind w:right="0"/>
        <w:jc w:val="left"/>
        <w:rPr>
          <w:rFonts w:ascii="Helvetica" w:hAnsi="Helvetica"/>
          <w:outline w:val="0"/>
          <w:color w:val="212b32"/>
          <w:sz w:val="20"/>
          <w:szCs w:val="20"/>
          <w:rtl w:val="0"/>
          <w:lang w:val="en-US"/>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Use insights to contribute to decision-making and ongoing service design and delivery</w:t>
      </w:r>
    </w:p>
    <w:p>
      <w:pPr>
        <w:pStyle w:val="Default"/>
        <w:numPr>
          <w:ilvl w:val="0"/>
          <w:numId w:val="2"/>
        </w:numPr>
        <w:bidi w:val="0"/>
        <w:spacing w:before="0" w:after="20" w:line="240" w:lineRule="auto"/>
        <w:ind w:right="0"/>
        <w:jc w:val="left"/>
        <w:rPr>
          <w:rFonts w:ascii="Helvetica" w:hAnsi="Helvetica"/>
          <w:outline w:val="0"/>
          <w:color w:val="212b32"/>
          <w:sz w:val="20"/>
          <w:szCs w:val="20"/>
          <w:rtl w:val="0"/>
          <w:lang w:val="en-US"/>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Contribute to data analysis to understand the difference the service is making</w:t>
      </w:r>
    </w:p>
    <w:p>
      <w:pPr>
        <w:pStyle w:val="Default"/>
        <w:numPr>
          <w:ilvl w:val="0"/>
          <w:numId w:val="2"/>
        </w:numPr>
        <w:bidi w:val="0"/>
        <w:spacing w:before="0" w:after="20" w:line="240" w:lineRule="auto"/>
        <w:ind w:right="0"/>
        <w:jc w:val="left"/>
        <w:rPr>
          <w:rFonts w:ascii="Helvetica" w:hAnsi="Helvetica"/>
          <w:outline w:val="0"/>
          <w:color w:val="212b32"/>
          <w:sz w:val="20"/>
          <w:szCs w:val="20"/>
          <w:rtl w:val="0"/>
          <w:lang w:val="en-US"/>
          <w14:textFill>
            <w14:solidFill>
              <w14:srgbClr w14:val="212B32"/>
            </w14:solidFill>
          </w14:textFill>
        </w:rPr>
      </w:pPr>
      <w:r>
        <w:rPr>
          <w:rStyle w:val="None"/>
          <w:rFonts w:ascii="Helvetica" w:hAnsi="Helvetica"/>
          <w:outline w:val="0"/>
          <w:color w:val="212b32"/>
          <w:sz w:val="20"/>
          <w:szCs w:val="20"/>
          <w:u w:color="212b32"/>
          <w:rtl w:val="0"/>
          <w:lang w:val="en-US"/>
          <w14:textFill>
            <w14:solidFill>
              <w14:srgbClr w14:val="212B32"/>
            </w14:solidFill>
          </w14:textFill>
        </w:rPr>
        <w:t>Share insights widely</w:t>
      </w:r>
    </w:p>
    <w:p>
      <w:pPr>
        <w:pStyle w:val="Default"/>
        <w:spacing w:before="0" w:after="20" w:line="240" w:lineRule="auto"/>
        <w:rPr>
          <w:rStyle w:val="None"/>
          <w:rFonts w:ascii="Helvetica" w:cs="Helvetica" w:hAnsi="Helvetica" w:eastAsia="Helvetica"/>
          <w:outline w:val="0"/>
          <w:color w:val="212b32"/>
          <w:sz w:val="20"/>
          <w:szCs w:val="20"/>
          <w:u w:color="212b32"/>
          <w14:textFill>
            <w14:solidFill>
              <w14:srgbClr w14:val="212B32"/>
            </w14:solidFill>
          </w14:textFill>
        </w:rPr>
      </w:pPr>
    </w:p>
    <w:p>
      <w:pPr>
        <w:pStyle w:val="Default"/>
        <w:spacing w:before="0" w:after="480" w:line="240" w:lineRule="auto"/>
        <w:rPr>
          <w:rStyle w:val="None"/>
          <w:rFonts w:ascii="Helvetica" w:cs="Helvetica" w:hAnsi="Helvetica" w:eastAsia="Helvetica"/>
          <w:i w:val="1"/>
          <w:iCs w:val="1"/>
          <w:outline w:val="0"/>
          <w:color w:val="212b32"/>
          <w:sz w:val="20"/>
          <w:szCs w:val="20"/>
          <w:u w:color="212b32"/>
          <w14:textFill>
            <w14:solidFill>
              <w14:srgbClr w14:val="212B32"/>
            </w14:solidFill>
          </w14:textFill>
        </w:rPr>
      </w:pPr>
      <w:r>
        <w:rPr>
          <w:rStyle w:val="None"/>
          <w:rFonts w:ascii="Helvetica" w:hAnsi="Helvetica"/>
          <w:i w:val="1"/>
          <w:iCs w:val="1"/>
          <w:outline w:val="0"/>
          <w:color w:val="212b32"/>
          <w:sz w:val="20"/>
          <w:szCs w:val="20"/>
          <w:u w:color="9437ff"/>
          <w:rtl w:val="0"/>
          <w:lang w:val="en-US"/>
          <w14:textFill>
            <w14:solidFill>
              <w14:srgbClr w14:val="212B32"/>
            </w14:solidFill>
          </w14:textFill>
        </w:rPr>
        <w:t xml:space="preserve">*The term </w:t>
      </w:r>
      <w:r>
        <w:rPr>
          <w:rStyle w:val="None"/>
          <w:rFonts w:ascii="Helvetica" w:hAnsi="Helvetica" w:hint="default"/>
          <w:i w:val="1"/>
          <w:iCs w:val="1"/>
          <w:outline w:val="0"/>
          <w:color w:val="212b32"/>
          <w:sz w:val="20"/>
          <w:szCs w:val="20"/>
          <w:u w:color="9437ff"/>
          <w:rtl w:val="0"/>
          <w:lang w:val="en-US"/>
          <w14:textFill>
            <w14:solidFill>
              <w14:srgbClr w14:val="212B32"/>
            </w14:solidFill>
          </w14:textFill>
        </w:rPr>
        <w:t>‘</w:t>
      </w:r>
      <w:r>
        <w:rPr>
          <w:rStyle w:val="None"/>
          <w:rFonts w:ascii="Helvetica" w:hAnsi="Helvetica"/>
          <w:i w:val="1"/>
          <w:iCs w:val="1"/>
          <w:outline w:val="0"/>
          <w:color w:val="212b32"/>
          <w:sz w:val="20"/>
          <w:szCs w:val="20"/>
          <w:u w:color="9437ff"/>
          <w:rtl w:val="0"/>
          <w:lang w:val="en-US"/>
          <w14:textFill>
            <w14:solidFill>
              <w14:srgbClr w14:val="212B32"/>
            </w14:solidFill>
          </w14:textFill>
        </w:rPr>
        <w:t>parent</w:t>
      </w:r>
      <w:r>
        <w:rPr>
          <w:rStyle w:val="None"/>
          <w:rFonts w:ascii="Helvetica" w:hAnsi="Helvetica" w:hint="default"/>
          <w:i w:val="1"/>
          <w:iCs w:val="1"/>
          <w:outline w:val="0"/>
          <w:color w:val="212b32"/>
          <w:sz w:val="20"/>
          <w:szCs w:val="20"/>
          <w:u w:color="9437ff"/>
          <w:rtl w:val="0"/>
          <w:lang w:val="en-US"/>
          <w14:textFill>
            <w14:solidFill>
              <w14:srgbClr w14:val="212B32"/>
            </w14:solidFill>
          </w14:textFill>
        </w:rPr>
        <w:t xml:space="preserve">’ </w:t>
      </w:r>
      <w:r>
        <w:rPr>
          <w:rStyle w:val="None"/>
          <w:rFonts w:ascii="Helvetica" w:hAnsi="Helvetica"/>
          <w:i w:val="1"/>
          <w:iCs w:val="1"/>
          <w:outline w:val="0"/>
          <w:color w:val="212b32"/>
          <w:sz w:val="20"/>
          <w:szCs w:val="20"/>
          <w:u w:color="9437ff"/>
          <w:rtl w:val="0"/>
          <w:lang w:val="en-US"/>
          <w14:textFill>
            <w14:solidFill>
              <w14:srgbClr w14:val="212B32"/>
            </w14:solidFill>
          </w14:textFill>
        </w:rPr>
        <w:t>refers to all main caregivers.</w:t>
      </w:r>
      <w:r>
        <w:rPr>
          <w:rStyle w:val="None"/>
          <w:rFonts w:ascii="Helvetica" w:cs="Helvetica" w:hAnsi="Helvetica" w:eastAsia="Helvetica"/>
          <w:i w:val="1"/>
          <w:iCs w:val="1"/>
          <w:outline w:val="0"/>
          <w:color w:val="212b32"/>
          <w:sz w:val="20"/>
          <w:szCs w:val="20"/>
          <w:u w:color="9437ff"/>
          <w14:textFill>
            <w14:solidFill>
              <w14:srgbClr w14:val="212B32"/>
            </w14:solidFill>
          </w14:textFill>
        </w:rPr>
        <w:br w:type="textWrapping"/>
      </w:r>
      <w:r>
        <w:rPr>
          <w:rStyle w:val="None"/>
          <w:rFonts w:ascii="Helvetica" w:hAnsi="Helvetica"/>
          <w:i w:val="1"/>
          <w:iCs w:val="1"/>
          <w:outline w:val="0"/>
          <w:color w:val="212b32"/>
          <w:sz w:val="20"/>
          <w:szCs w:val="20"/>
          <w:u w:color="212b32"/>
          <w:rtl w:val="0"/>
          <w:lang w:val="en-US"/>
          <w14:textFill>
            <w14:solidFill>
              <w14:srgbClr w14:val="212B32"/>
            </w14:solidFill>
          </w14:textFill>
        </w:rPr>
        <w:t>*All data requests to be held in line with GDPR requirements</w:t>
      </w:r>
    </w:p>
    <w:p>
      <w:pPr>
        <w:pStyle w:val="Default"/>
        <w:spacing w:before="0" w:after="20" w:line="240" w:lineRule="auto"/>
        <w:rPr>
          <w:rStyle w:val="None"/>
          <w:rFonts w:ascii="Helvetica" w:cs="Helvetica" w:hAnsi="Helvetica" w:eastAsia="Helvetica"/>
          <w:outline w:val="0"/>
          <w:color w:val="00a2ff"/>
          <w:sz w:val="20"/>
          <w:szCs w:val="20"/>
          <w:u w:color="00a2ff"/>
          <w14:textFill>
            <w14:solidFill>
              <w14:srgbClr w14:val="00A2FF"/>
            </w14:solidFill>
          </w14:textFill>
        </w:rPr>
      </w:pPr>
    </w:p>
    <w:p>
      <w:pPr>
        <w:pStyle w:val="Default"/>
        <w:spacing w:before="0" w:after="20" w:line="240" w:lineRule="auto"/>
        <w:rPr>
          <w:rStyle w:val="None"/>
          <w:rFonts w:ascii="Helvetica" w:cs="Helvetica" w:hAnsi="Helvetica" w:eastAsia="Helvetica"/>
          <w:outline w:val="0"/>
          <w:color w:val="005eb8"/>
          <w:sz w:val="20"/>
          <w:szCs w:val="20"/>
          <w:u w:val="single" w:color="005eb8"/>
          <w14:textFill>
            <w14:solidFill>
              <w14:srgbClr w14:val="005EB8"/>
            </w14:solidFill>
          </w14:textFill>
        </w:rPr>
      </w:pPr>
    </w:p>
    <w:tbl>
      <w:tblPr>
        <w:tblW w:w="9509"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299"/>
        <w:gridCol w:w="2521"/>
        <w:gridCol w:w="1135"/>
        <w:gridCol w:w="3554"/>
      </w:tblGrid>
      <w:tr>
        <w:tblPrEx>
          <w:shd w:val="clear" w:color="auto" w:fill="cadfff"/>
        </w:tblPrEx>
        <w:trPr>
          <w:trHeight w:val="348" w:hRule="atLeast"/>
        </w:trPr>
        <w:tc>
          <w:tcPr>
            <w:tcW w:type="dxa" w:w="4820"/>
            <w:gridSpan w:val="2"/>
            <w:tcBorders>
              <w:top w:val="single" w:color="000000" w:sz="8" w:space="0" w:shadow="0" w:frame="0"/>
              <w:left w:val="single" w:color="000000" w:sz="6" w:space="0" w:shadow="0" w:frame="0"/>
              <w:bottom w:val="single" w:color="000000" w:sz="6" w:space="0" w:shadow="0" w:frame="0"/>
              <w:right w:val="single" w:color="000000" w:sz="8" w:space="0" w:shadow="0" w:frame="0"/>
            </w:tcBorders>
            <w:shd w:val="clear" w:color="auto" w:fill="9437ff"/>
            <w:tcMar>
              <w:top w:type="dxa" w:w="80"/>
              <w:left w:type="dxa" w:w="80"/>
              <w:bottom w:type="dxa" w:w="80"/>
              <w:right w:type="dxa" w:w="80"/>
            </w:tcMar>
            <w:vAlign w:val="top"/>
          </w:tcPr>
          <w:p>
            <w:pPr>
              <w:pStyle w:val="Body B"/>
            </w:pPr>
            <w:r>
              <w:rPr>
                <w:rStyle w:val="None"/>
                <w:rFonts w:ascii="Helvetica" w:hAnsi="Helvetica"/>
                <w:b w:val="1"/>
                <w:bCs w:val="1"/>
                <w:sz w:val="20"/>
                <w:szCs w:val="20"/>
                <w:shd w:val="nil" w:color="auto" w:fill="auto"/>
                <w:rtl w:val="0"/>
                <w:lang w:val="en-US"/>
              </w:rPr>
              <w:t xml:space="preserve">Job Title:  </w:t>
            </w:r>
            <w:r>
              <w:rPr>
                <w:rStyle w:val="None"/>
                <w:rFonts w:ascii="Helvetica" w:hAnsi="Helvetica"/>
                <w:sz w:val="20"/>
                <w:szCs w:val="20"/>
                <w:shd w:val="nil" w:color="auto" w:fill="auto"/>
                <w:rtl w:val="0"/>
                <w:lang w:val="en-US"/>
              </w:rPr>
              <w:t>Parent-Infant Relationship Practitioner</w:t>
            </w:r>
          </w:p>
        </w:tc>
        <w:tc>
          <w:tcPr>
            <w:tcW w:type="dxa" w:w="4689"/>
            <w:gridSpan w:val="2"/>
            <w:tcBorders>
              <w:top w:val="single" w:color="000000" w:sz="8" w:space="0" w:shadow="0" w:frame="0"/>
              <w:left w:val="single" w:color="000000" w:sz="8" w:space="0" w:shadow="0" w:frame="0"/>
              <w:bottom w:val="single" w:color="000000" w:sz="6" w:space="0" w:shadow="0" w:frame="0"/>
              <w:right w:val="single" w:color="000000" w:sz="6" w:space="0" w:shadow="0" w:frame="0"/>
            </w:tcBorders>
            <w:shd w:val="clear" w:color="auto" w:fill="9437ff"/>
            <w:tcMar>
              <w:top w:type="dxa" w:w="80"/>
              <w:left w:type="dxa" w:w="80"/>
              <w:bottom w:type="dxa" w:w="80"/>
              <w:right w:type="dxa" w:w="80"/>
            </w:tcMar>
            <w:vAlign w:val="top"/>
          </w:tcPr>
          <w:p>
            <w:pPr>
              <w:pStyle w:val="Body B"/>
            </w:pPr>
            <w:r>
              <w:rPr>
                <w:rStyle w:val="None"/>
                <w:rFonts w:ascii="Helvetica" w:hAnsi="Helvetica"/>
                <w:b w:val="1"/>
                <w:bCs w:val="1"/>
                <w:sz w:val="20"/>
                <w:szCs w:val="20"/>
                <w:shd w:val="nil" w:color="auto" w:fill="auto"/>
                <w:rtl w:val="0"/>
                <w:lang w:val="en-US"/>
              </w:rPr>
              <w:t xml:space="preserve">Good Enough Start </w:t>
            </w:r>
          </w:p>
        </w:tc>
      </w:tr>
      <w:tr>
        <w:tblPrEx>
          <w:shd w:val="clear" w:color="auto" w:fill="cadfff"/>
        </w:tblPrEx>
        <w:trPr>
          <w:trHeight w:val="340" w:hRule="atLeast"/>
        </w:trPr>
        <w:tc>
          <w:tcPr>
            <w:tcW w:type="dxa" w:w="2299"/>
            <w:tcBorders>
              <w:top w:val="single" w:color="000000" w:sz="6" w:space="0" w:shadow="0" w:frame="0"/>
              <w:left w:val="single" w:color="000000" w:sz="6" w:space="0" w:shadow="0" w:frame="0"/>
              <w:bottom w:val="single" w:color="000000" w:sz="6" w:space="0" w:shadow="0" w:frame="0"/>
              <w:right w:val="nil"/>
            </w:tcBorders>
            <w:shd w:val="clear" w:color="auto" w:fill="9437ff"/>
            <w:tcMar>
              <w:top w:type="dxa" w:w="80"/>
              <w:left w:type="dxa" w:w="80"/>
              <w:bottom w:type="dxa" w:w="80"/>
              <w:right w:type="dxa" w:w="80"/>
            </w:tcMar>
            <w:vAlign w:val="top"/>
          </w:tcPr>
          <w:p>
            <w:pPr>
              <w:pStyle w:val="Body B"/>
            </w:pPr>
            <w:r>
              <w:rPr>
                <w:rStyle w:val="None"/>
                <w:rFonts w:ascii="Helvetica" w:hAnsi="Helvetica"/>
                <w:b w:val="1"/>
                <w:bCs w:val="1"/>
                <w:sz w:val="20"/>
                <w:szCs w:val="20"/>
                <w:shd w:val="nil" w:color="auto" w:fill="auto"/>
                <w:rtl w:val="0"/>
                <w:lang w:val="en-US"/>
              </w:rPr>
              <w:t>Criteria</w:t>
            </w:r>
          </w:p>
        </w:tc>
        <w:tc>
          <w:tcPr>
            <w:tcW w:type="dxa" w:w="3656"/>
            <w:gridSpan w:val="2"/>
            <w:tcBorders>
              <w:top w:val="single" w:color="000000" w:sz="6" w:space="0" w:shadow="0" w:frame="0"/>
              <w:left w:val="nil"/>
              <w:bottom w:val="single" w:color="000000" w:sz="6" w:space="0" w:shadow="0" w:frame="0"/>
              <w:right w:val="nil"/>
            </w:tcBorders>
            <w:shd w:val="clear" w:color="auto" w:fill="9437ff"/>
            <w:tcMar>
              <w:top w:type="dxa" w:w="80"/>
              <w:left w:type="dxa" w:w="80"/>
              <w:bottom w:type="dxa" w:w="80"/>
              <w:right w:type="dxa" w:w="80"/>
            </w:tcMar>
            <w:vAlign w:val="top"/>
          </w:tcPr>
          <w:p>
            <w:pPr>
              <w:pStyle w:val="Body B"/>
            </w:pPr>
            <w:r>
              <w:rPr>
                <w:rStyle w:val="None"/>
                <w:rFonts w:ascii="Helvetica" w:hAnsi="Helvetica"/>
                <w:b w:val="1"/>
                <w:bCs w:val="1"/>
                <w:sz w:val="20"/>
                <w:szCs w:val="20"/>
                <w:shd w:val="nil" w:color="auto" w:fill="auto"/>
                <w:rtl w:val="0"/>
                <w:lang w:val="en-US"/>
              </w:rPr>
              <w:t>Essential</w:t>
            </w:r>
          </w:p>
        </w:tc>
        <w:tc>
          <w:tcPr>
            <w:tcW w:type="dxa" w:w="3554"/>
            <w:tcBorders>
              <w:top w:val="single" w:color="000000" w:sz="6" w:space="0" w:shadow="0" w:frame="0"/>
              <w:left w:val="nil"/>
              <w:bottom w:val="single" w:color="000000" w:sz="6" w:space="0" w:shadow="0" w:frame="0"/>
              <w:right w:val="single" w:color="000000" w:sz="6" w:space="0" w:shadow="0" w:frame="0"/>
            </w:tcBorders>
            <w:shd w:val="clear" w:color="auto" w:fill="9437ff"/>
            <w:tcMar>
              <w:top w:type="dxa" w:w="80"/>
              <w:left w:type="dxa" w:w="80"/>
              <w:bottom w:type="dxa" w:w="80"/>
              <w:right w:type="dxa" w:w="80"/>
            </w:tcMar>
            <w:vAlign w:val="top"/>
          </w:tcPr>
          <w:p>
            <w:pPr>
              <w:pStyle w:val="Body B"/>
            </w:pPr>
            <w:r>
              <w:rPr>
                <w:rStyle w:val="None"/>
                <w:rFonts w:ascii="Helvetica" w:hAnsi="Helvetica"/>
                <w:b w:val="1"/>
                <w:bCs w:val="1"/>
                <w:sz w:val="20"/>
                <w:szCs w:val="20"/>
                <w:shd w:val="nil" w:color="auto" w:fill="auto"/>
                <w:rtl w:val="0"/>
                <w:lang w:val="en-US"/>
              </w:rPr>
              <w:t>Desirable</w:t>
            </w:r>
          </w:p>
        </w:tc>
      </w:tr>
      <w:tr>
        <w:tblPrEx>
          <w:shd w:val="clear" w:color="auto" w:fill="cadfff"/>
        </w:tblPrEx>
        <w:trPr>
          <w:trHeight w:val="3645" w:hRule="atLeast"/>
        </w:trPr>
        <w:tc>
          <w:tcPr>
            <w:tcW w:type="dxa" w:w="22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C"/>
            </w:pPr>
            <w:r>
              <w:rPr>
                <w:rStyle w:val="None"/>
                <w:rFonts w:ascii="Helvetica" w:hAnsi="Helvetica"/>
                <w:b w:val="1"/>
                <w:bCs w:val="1"/>
                <w:sz w:val="20"/>
                <w:szCs w:val="20"/>
                <w:shd w:val="nil" w:color="auto" w:fill="auto"/>
                <w:rtl w:val="0"/>
                <w:lang w:val="en-US"/>
              </w:rPr>
              <w:t>Qualifications</w:t>
            </w:r>
          </w:p>
        </w:tc>
        <w:tc>
          <w:tcPr>
            <w:tcW w:type="dxa" w:w="3656"/>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A"/>
              <w:numPr>
                <w:ilvl w:val="0"/>
                <w:numId w:val="3"/>
              </w:numPr>
              <w:rPr>
                <w:rFonts w:ascii="Helvetica" w:hAnsi="Helvetica"/>
                <w:sz w:val="20"/>
                <w:szCs w:val="20"/>
                <w:lang w:val="en-US"/>
              </w:rPr>
            </w:pPr>
            <w:r>
              <w:rPr>
                <w:rStyle w:val="None"/>
                <w:rFonts w:ascii="Helvetica" w:hAnsi="Helvetica"/>
                <w:sz w:val="20"/>
                <w:szCs w:val="20"/>
                <w:shd w:val="nil" w:color="auto" w:fill="auto"/>
                <w:rtl w:val="0"/>
                <w:lang w:val="en-US"/>
              </w:rPr>
              <w:t xml:space="preserve">Level 2 or above  and a commitment to continued learning to achieve Level 3 in post </w:t>
            </w:r>
          </w:p>
        </w:tc>
        <w:tc>
          <w:tcPr>
            <w:tcW w:type="dxa" w:w="3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D"/>
              <w:numPr>
                <w:ilvl w:val="0"/>
                <w:numId w:val="4"/>
              </w:numPr>
              <w:rPr>
                <w:rFonts w:ascii="Helvetica" w:hAnsi="Helvetica"/>
                <w:sz w:val="20"/>
                <w:szCs w:val="20"/>
                <w:lang w:val="en-US"/>
              </w:rPr>
            </w:pPr>
            <w:r>
              <w:rPr>
                <w:rStyle w:val="None"/>
                <w:rFonts w:ascii="Helvetica" w:hAnsi="Helvetica"/>
                <w:sz w:val="20"/>
                <w:szCs w:val="20"/>
                <w:shd w:val="nil" w:color="auto" w:fill="auto"/>
                <w:rtl w:val="0"/>
                <w:lang w:val="en-US"/>
              </w:rPr>
              <w:t>Level 3 or above in i.e. Health, Mental Health, Education, Social Care</w:t>
            </w:r>
            <w:r>
              <w:rPr>
                <w:rStyle w:val="None"/>
                <w:rFonts w:ascii="Helvetica" w:hAnsi="Helvetica"/>
                <w:sz w:val="20"/>
                <w:szCs w:val="20"/>
                <w:u w:val="single"/>
                <w:shd w:val="nil" w:color="auto" w:fill="auto"/>
                <w:rtl w:val="0"/>
                <w:lang w:val="en-US"/>
              </w:rPr>
              <w:t xml:space="preserve"> or </w:t>
            </w:r>
            <w:r>
              <w:rPr>
                <w:rStyle w:val="None"/>
                <w:rFonts w:ascii="Helvetica" w:hAnsi="Helvetica"/>
                <w:sz w:val="20"/>
                <w:szCs w:val="20"/>
                <w:shd w:val="nil" w:color="auto" w:fill="auto"/>
                <w:rtl w:val="0"/>
                <w:lang w:val="en-US"/>
              </w:rPr>
              <w:t>demonstrable experience of transferable workplace skills and commitment to professional development</w:t>
            </w:r>
          </w:p>
          <w:p>
            <w:pPr>
              <w:pStyle w:val="Body D"/>
              <w:numPr>
                <w:ilvl w:val="0"/>
                <w:numId w:val="4"/>
              </w:numPr>
              <w:bidi w:val="0"/>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Experience in creative arts or planning and delivering group activities in or outside workplace.</w:t>
            </w:r>
          </w:p>
          <w:p>
            <w:pPr>
              <w:pStyle w:val="Default"/>
              <w:numPr>
                <w:ilvl w:val="0"/>
                <w:numId w:val="5"/>
              </w:numPr>
              <w:bidi w:val="0"/>
              <w:spacing w:before="0" w:line="240" w:lineRule="auto"/>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Evidence of additional professional background, learning and/or qualification, or transferable experience</w:t>
            </w:r>
          </w:p>
          <w:p>
            <w:pPr>
              <w:pStyle w:val="Default"/>
              <w:numPr>
                <w:ilvl w:val="0"/>
                <w:numId w:val="5"/>
              </w:numPr>
              <w:bidi w:val="0"/>
              <w:spacing w:before="0" w:line="240" w:lineRule="auto"/>
              <w:ind w:right="0"/>
              <w:jc w:val="left"/>
              <w:rPr>
                <w:rFonts w:ascii="Helvetica" w:hAnsi="Helvetica"/>
                <w:outline w:val="0"/>
                <w:color w:val="212b32"/>
                <w:sz w:val="20"/>
                <w:szCs w:val="20"/>
                <w:u w:color="212b32"/>
                <w:rtl w:val="0"/>
                <w:lang w:val="en-US"/>
                <w14:textFill>
                  <w14:solidFill>
                    <w14:srgbClr w14:val="212B32"/>
                  </w14:solidFill>
                </w14:textFill>
              </w:rPr>
            </w:pPr>
            <w:r>
              <w:rPr>
                <w:rStyle w:val="None"/>
                <w:rFonts w:ascii="Helvetica" w:hAnsi="Helvetica"/>
                <w:outline w:val="0"/>
                <w:color w:val="212b32"/>
                <w:sz w:val="20"/>
                <w:szCs w:val="20"/>
                <w:u w:color="212b32"/>
                <w:shd w:val="nil" w:color="auto" w:fill="auto"/>
                <w:rtl w:val="0"/>
                <w:lang w:val="en-US"/>
                <w14:textFill>
                  <w14:solidFill>
                    <w14:srgbClr w14:val="212B32"/>
                  </w14:solidFill>
                </w14:textFill>
              </w:rPr>
              <w:t>Ongoing relevant professional development</w:t>
            </w:r>
          </w:p>
        </w:tc>
      </w:tr>
      <w:tr>
        <w:tblPrEx>
          <w:shd w:val="clear" w:color="auto" w:fill="cadfff"/>
        </w:tblPrEx>
        <w:trPr>
          <w:trHeight w:val="1260" w:hRule="atLeast"/>
        </w:trPr>
        <w:tc>
          <w:tcPr>
            <w:tcW w:type="dxa" w:w="22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B"/>
            </w:pPr>
            <w:r>
              <w:rPr>
                <w:rStyle w:val="None"/>
                <w:rFonts w:ascii="Helvetica" w:hAnsi="Helvetica"/>
                <w:b w:val="1"/>
                <w:bCs w:val="1"/>
                <w:sz w:val="20"/>
                <w:szCs w:val="20"/>
                <w:shd w:val="nil" w:color="auto" w:fill="auto"/>
                <w:rtl w:val="0"/>
                <w:lang w:val="en-US"/>
              </w:rPr>
              <w:t>Skills required</w:t>
            </w:r>
          </w:p>
        </w:tc>
        <w:tc>
          <w:tcPr>
            <w:tcW w:type="dxa" w:w="3656"/>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B"/>
              <w:numPr>
                <w:ilvl w:val="0"/>
                <w:numId w:val="6"/>
              </w:numPr>
              <w:rPr>
                <w:rFonts w:ascii="Helvetica" w:hAnsi="Helvetica"/>
                <w:sz w:val="20"/>
                <w:szCs w:val="20"/>
                <w:lang w:val="en-US"/>
              </w:rPr>
            </w:pPr>
            <w:r>
              <w:rPr>
                <w:rStyle w:val="None"/>
                <w:rFonts w:ascii="Helvetica" w:hAnsi="Helvetica"/>
                <w:sz w:val="20"/>
                <w:szCs w:val="20"/>
                <w:shd w:val="nil" w:color="auto" w:fill="auto"/>
                <w:rtl w:val="0"/>
                <w:lang w:val="en-US"/>
              </w:rPr>
              <w:t>Self-management and motivation</w:t>
            </w:r>
          </w:p>
          <w:p>
            <w:pPr>
              <w:pStyle w:val="Body B"/>
              <w:numPr>
                <w:ilvl w:val="0"/>
                <w:numId w:val="6"/>
              </w:numPr>
              <w:bidi w:val="0"/>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 xml:space="preserve">Build effective relationships </w:t>
            </w:r>
          </w:p>
          <w:p>
            <w:pPr>
              <w:pStyle w:val="Body B"/>
              <w:numPr>
                <w:ilvl w:val="0"/>
                <w:numId w:val="6"/>
              </w:numPr>
              <w:bidi w:val="0"/>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Collaborate across boundaries</w:t>
            </w:r>
          </w:p>
        </w:tc>
        <w:tc>
          <w:tcPr>
            <w:tcW w:type="dxa" w:w="3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Default"/>
              <w:numPr>
                <w:ilvl w:val="0"/>
                <w:numId w:val="7"/>
              </w:numPr>
              <w:spacing w:before="0" w:line="240" w:lineRule="auto"/>
              <w:rPr>
                <w:rFonts w:ascii="Helvetica" w:hAnsi="Helvetica"/>
                <w:sz w:val="20"/>
                <w:szCs w:val="20"/>
                <w:lang w:val="en-US"/>
              </w:rPr>
            </w:pPr>
            <w:r>
              <w:rPr>
                <w:rStyle w:val="None"/>
                <w:rFonts w:ascii="Helvetica" w:hAnsi="Helvetica"/>
                <w:sz w:val="20"/>
                <w:szCs w:val="20"/>
                <w:shd w:val="nil" w:color="auto" w:fill="auto"/>
                <w:rtl w:val="0"/>
                <w:lang w:val="en-US"/>
              </w:rPr>
              <w:t>Facilitation (e.g. person centred support and/or group based interventions</w:t>
            </w:r>
          </w:p>
          <w:p>
            <w:pPr>
              <w:pStyle w:val="Default"/>
              <w:numPr>
                <w:ilvl w:val="0"/>
                <w:numId w:val="7"/>
              </w:numPr>
              <w:bidi w:val="0"/>
              <w:spacing w:before="0" w:line="240" w:lineRule="auto"/>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Working with data (numbers and stories) to generate insights</w:t>
            </w:r>
          </w:p>
        </w:tc>
      </w:tr>
      <w:tr>
        <w:tblPrEx>
          <w:shd w:val="clear" w:color="auto" w:fill="cadfff"/>
        </w:tblPrEx>
        <w:trPr>
          <w:trHeight w:val="1020" w:hRule="atLeast"/>
        </w:trPr>
        <w:tc>
          <w:tcPr>
            <w:tcW w:type="dxa" w:w="22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C"/>
            </w:pPr>
            <w:r>
              <w:rPr>
                <w:rStyle w:val="None"/>
                <w:rFonts w:ascii="Helvetica" w:hAnsi="Helvetica"/>
                <w:b w:val="1"/>
                <w:bCs w:val="1"/>
                <w:sz w:val="20"/>
                <w:szCs w:val="20"/>
                <w:shd w:val="nil" w:color="auto" w:fill="auto"/>
                <w:rtl w:val="0"/>
                <w:lang w:val="en-US"/>
              </w:rPr>
              <w:t>Values</w:t>
            </w:r>
          </w:p>
        </w:tc>
        <w:tc>
          <w:tcPr>
            <w:tcW w:type="dxa" w:w="3656"/>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Default"/>
              <w:numPr>
                <w:ilvl w:val="0"/>
                <w:numId w:val="8"/>
              </w:numPr>
              <w:spacing w:before="0" w:line="240" w:lineRule="auto"/>
              <w:rPr>
                <w:rFonts w:ascii="Helvetica" w:hAnsi="Helvetica"/>
                <w:sz w:val="20"/>
                <w:szCs w:val="20"/>
                <w:lang w:val="en-US"/>
              </w:rPr>
            </w:pPr>
            <w:r>
              <w:rPr>
                <w:rStyle w:val="None"/>
                <w:rFonts w:ascii="Helvetica" w:hAnsi="Helvetica"/>
                <w:sz w:val="20"/>
                <w:szCs w:val="20"/>
                <w:shd w:val="nil" w:color="auto" w:fill="auto"/>
                <w:rtl w:val="0"/>
                <w:lang w:val="en-US"/>
              </w:rPr>
              <w:t>Compassion</w:t>
            </w:r>
          </w:p>
          <w:p>
            <w:pPr>
              <w:pStyle w:val="Default"/>
              <w:numPr>
                <w:ilvl w:val="0"/>
                <w:numId w:val="8"/>
              </w:numPr>
              <w:bidi w:val="0"/>
              <w:spacing w:before="0" w:line="240" w:lineRule="auto"/>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Inclusion (valuing difference)</w:t>
            </w:r>
          </w:p>
          <w:p>
            <w:pPr>
              <w:pStyle w:val="Default"/>
              <w:numPr>
                <w:ilvl w:val="0"/>
                <w:numId w:val="8"/>
              </w:numPr>
              <w:bidi w:val="0"/>
              <w:spacing w:before="0" w:line="240" w:lineRule="auto"/>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Ambition</w:t>
            </w:r>
          </w:p>
          <w:p>
            <w:pPr>
              <w:pStyle w:val="Default"/>
              <w:numPr>
                <w:ilvl w:val="0"/>
                <w:numId w:val="8"/>
              </w:numPr>
              <w:bidi w:val="0"/>
              <w:spacing w:before="0" w:line="240" w:lineRule="auto"/>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 xml:space="preserve">Innovation </w:t>
            </w:r>
          </w:p>
        </w:tc>
        <w:tc>
          <w:tcPr>
            <w:tcW w:type="dxa" w:w="3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Default"/>
              <w:numPr>
                <w:ilvl w:val="0"/>
                <w:numId w:val="9"/>
              </w:numPr>
              <w:spacing w:before="0" w:line="240" w:lineRule="auto"/>
              <w:rPr>
                <w:rFonts w:ascii="Helvetica" w:hAnsi="Helvetica"/>
                <w:sz w:val="20"/>
                <w:szCs w:val="20"/>
                <w:lang w:val="en-US"/>
              </w:rPr>
            </w:pPr>
            <w:r>
              <w:rPr>
                <w:rStyle w:val="None"/>
                <w:rFonts w:ascii="Helvetica" w:hAnsi="Helvetica"/>
                <w:sz w:val="20"/>
                <w:szCs w:val="20"/>
                <w:shd w:val="nil" w:color="auto" w:fill="auto"/>
                <w:rtl w:val="0"/>
                <w:lang w:val="en-US"/>
              </w:rPr>
              <w:t>Curious, eager to learn and find solutions to any difficulty</w:t>
            </w:r>
          </w:p>
        </w:tc>
      </w:tr>
      <w:tr>
        <w:tblPrEx>
          <w:shd w:val="clear" w:color="auto" w:fill="cadfff"/>
        </w:tblPrEx>
        <w:trPr>
          <w:trHeight w:val="1020" w:hRule="atLeast"/>
        </w:trPr>
        <w:tc>
          <w:tcPr>
            <w:tcW w:type="dxa" w:w="22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B"/>
            </w:pPr>
            <w:r>
              <w:rPr>
                <w:rStyle w:val="None"/>
                <w:rFonts w:ascii="Helvetica" w:hAnsi="Helvetica"/>
                <w:b w:val="1"/>
                <w:bCs w:val="1"/>
                <w:sz w:val="20"/>
                <w:szCs w:val="20"/>
                <w:shd w:val="nil" w:color="auto" w:fill="auto"/>
                <w:rtl w:val="0"/>
                <w:lang w:val="en-US"/>
              </w:rPr>
              <w:t>Knowledge</w:t>
            </w:r>
          </w:p>
        </w:tc>
        <w:tc>
          <w:tcPr>
            <w:tcW w:type="dxa" w:w="3656"/>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B"/>
              <w:numPr>
                <w:ilvl w:val="0"/>
                <w:numId w:val="10"/>
              </w:numPr>
              <w:rPr>
                <w:rFonts w:ascii="Helvetica" w:hAnsi="Helvetica"/>
                <w:sz w:val="20"/>
                <w:szCs w:val="20"/>
                <w:lang w:val="en-US"/>
              </w:rPr>
            </w:pPr>
            <w:r>
              <w:rPr>
                <w:rStyle w:val="None"/>
                <w:rFonts w:ascii="Helvetica" w:hAnsi="Helvetica"/>
                <w:sz w:val="20"/>
                <w:szCs w:val="20"/>
                <w:shd w:val="nil" w:color="auto" w:fill="auto"/>
                <w:rtl w:val="0"/>
                <w:lang w:val="en-US"/>
              </w:rPr>
              <w:t>A good working knowledge of Microsoft Office products e.g. Word, Excel and PowerPoint</w:t>
            </w:r>
          </w:p>
        </w:tc>
        <w:tc>
          <w:tcPr>
            <w:tcW w:type="dxa" w:w="3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B"/>
              <w:numPr>
                <w:ilvl w:val="0"/>
                <w:numId w:val="11"/>
              </w:numPr>
              <w:rPr>
                <w:rFonts w:ascii="Helvetica" w:hAnsi="Helvetica"/>
                <w:sz w:val="20"/>
                <w:szCs w:val="20"/>
                <w:lang w:val="en-US"/>
              </w:rPr>
            </w:pPr>
            <w:r>
              <w:rPr>
                <w:rStyle w:val="None"/>
                <w:rFonts w:ascii="Helvetica" w:hAnsi="Helvetica"/>
                <w:sz w:val="20"/>
                <w:szCs w:val="20"/>
                <w:shd w:val="nil" w:color="auto" w:fill="auto"/>
                <w:rtl w:val="0"/>
                <w:lang w:val="en-US"/>
              </w:rPr>
              <w:t>Knowledge of parent and infant relationship and attachment theory</w:t>
            </w:r>
          </w:p>
          <w:p>
            <w:pPr>
              <w:pStyle w:val="Body B"/>
              <w:numPr>
                <w:ilvl w:val="0"/>
                <w:numId w:val="11"/>
              </w:numPr>
              <w:bidi w:val="0"/>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 xml:space="preserve">Safeguarding </w:t>
            </w:r>
          </w:p>
          <w:p>
            <w:pPr>
              <w:pStyle w:val="Body B"/>
              <w:numPr>
                <w:ilvl w:val="0"/>
                <w:numId w:val="11"/>
              </w:numPr>
              <w:bidi w:val="0"/>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Trauma-informed approaches</w:t>
            </w:r>
          </w:p>
        </w:tc>
      </w:tr>
      <w:tr>
        <w:tblPrEx>
          <w:shd w:val="clear" w:color="auto" w:fill="cadfff"/>
        </w:tblPrEx>
        <w:trPr>
          <w:trHeight w:val="3428" w:hRule="atLeast"/>
        </w:trPr>
        <w:tc>
          <w:tcPr>
            <w:tcW w:type="dxa" w:w="22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B"/>
            </w:pPr>
            <w:r>
              <w:rPr>
                <w:rStyle w:val="None"/>
                <w:rFonts w:ascii="Helvetica" w:hAnsi="Helvetica"/>
                <w:b w:val="1"/>
                <w:bCs w:val="1"/>
                <w:sz w:val="20"/>
                <w:szCs w:val="20"/>
                <w:shd w:val="nil" w:color="auto" w:fill="auto"/>
                <w:rtl w:val="0"/>
                <w:lang w:val="en-US"/>
              </w:rPr>
              <w:t>Relevant experience</w:t>
            </w:r>
          </w:p>
        </w:tc>
        <w:tc>
          <w:tcPr>
            <w:tcW w:type="dxa" w:w="3656"/>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B"/>
              <w:rPr>
                <w:rStyle w:val="None"/>
                <w:rFonts w:ascii="Helvetica" w:cs="Helvetica" w:hAnsi="Helvetica" w:eastAsia="Helvetica"/>
                <w:sz w:val="20"/>
                <w:szCs w:val="20"/>
                <w:shd w:val="nil" w:color="auto" w:fill="auto"/>
              </w:rPr>
            </w:pPr>
            <w:r>
              <w:rPr>
                <w:rStyle w:val="None"/>
                <w:rFonts w:ascii="Helvetica" w:hAnsi="Helvetica"/>
                <w:sz w:val="20"/>
                <w:szCs w:val="20"/>
                <w:shd w:val="nil" w:color="auto" w:fill="auto"/>
                <w:rtl w:val="0"/>
                <w:lang w:val="en-US"/>
              </w:rPr>
              <w:t>Demonstrable experience of:</w:t>
            </w:r>
          </w:p>
          <w:p>
            <w:pPr>
              <w:pStyle w:val="Body B"/>
              <w:numPr>
                <w:ilvl w:val="0"/>
                <w:numId w:val="12"/>
              </w:numPr>
              <w:bidi w:val="0"/>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working independently on your own initiative</w:t>
            </w:r>
          </w:p>
          <w:p>
            <w:pPr>
              <w:pStyle w:val="Body B"/>
              <w:numPr>
                <w:ilvl w:val="0"/>
                <w:numId w:val="12"/>
              </w:numPr>
              <w:bidi w:val="0"/>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Contributing as part of a team/wider teams</w:t>
            </w:r>
          </w:p>
          <w:p>
            <w:pPr>
              <w:pStyle w:val="Body B"/>
              <w:numPr>
                <w:ilvl w:val="0"/>
                <w:numId w:val="12"/>
              </w:numPr>
              <w:bidi w:val="0"/>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Finding solutions</w:t>
            </w:r>
          </w:p>
          <w:p>
            <w:pPr>
              <w:pStyle w:val="Default"/>
              <w:numPr>
                <w:ilvl w:val="0"/>
                <w:numId w:val="12"/>
              </w:numPr>
              <w:bidi w:val="0"/>
              <w:spacing w:before="0" w:line="240" w:lineRule="auto"/>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Perseverance to achieve goals despite setbacks</w:t>
            </w:r>
          </w:p>
        </w:tc>
        <w:tc>
          <w:tcPr>
            <w:tcW w:type="dxa" w:w="3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B"/>
              <w:numPr>
                <w:ilvl w:val="1"/>
                <w:numId w:val="13"/>
              </w:numPr>
              <w:rPr>
                <w:rFonts w:ascii="Helvetica" w:hAnsi="Helvetica"/>
                <w:sz w:val="20"/>
                <w:szCs w:val="20"/>
                <w:lang w:val="en-US"/>
              </w:rPr>
            </w:pPr>
            <w:r>
              <w:rPr>
                <w:rStyle w:val="None"/>
                <w:rFonts w:ascii="Helvetica" w:hAnsi="Helvetica"/>
                <w:sz w:val="20"/>
                <w:szCs w:val="20"/>
                <w:shd w:val="nil" w:color="auto" w:fill="auto"/>
                <w:rtl w:val="0"/>
                <w:lang w:val="en-US"/>
              </w:rPr>
              <w:t>Experience in supporting or caring for others</w:t>
            </w:r>
          </w:p>
          <w:p>
            <w:pPr>
              <w:pStyle w:val="Body B"/>
              <w:numPr>
                <w:ilvl w:val="1"/>
                <w:numId w:val="13"/>
              </w:numPr>
              <w:bidi w:val="0"/>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Ideally, have a minimum of 2 years experience working with families or early years (education, health or family services sectors), although applicants who fulfil the above values will also be considered.</w:t>
            </w:r>
          </w:p>
          <w:p>
            <w:pPr>
              <w:pStyle w:val="Body B"/>
              <w:numPr>
                <w:ilvl w:val="1"/>
                <w:numId w:val="13"/>
              </w:numPr>
              <w:bidi w:val="0"/>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Influencing without authority</w:t>
            </w:r>
          </w:p>
          <w:p>
            <w:pPr>
              <w:pStyle w:val="Body B"/>
              <w:numPr>
                <w:ilvl w:val="1"/>
                <w:numId w:val="13"/>
              </w:numPr>
              <w:bidi w:val="0"/>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Creativity and positivity to deliver varied group activities to promote baby development and bonding.</w:t>
            </w:r>
          </w:p>
          <w:p>
            <w:pPr>
              <w:pStyle w:val="Body B"/>
              <w:numPr>
                <w:ilvl w:val="1"/>
                <w:numId w:val="13"/>
              </w:numPr>
              <w:bidi w:val="0"/>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Experience of singing, play, and facilitating activities</w:t>
            </w:r>
          </w:p>
        </w:tc>
      </w:tr>
      <w:tr>
        <w:tblPrEx>
          <w:shd w:val="clear" w:color="auto" w:fill="cadfff"/>
        </w:tblPrEx>
        <w:trPr>
          <w:trHeight w:val="1005" w:hRule="atLeast"/>
        </w:trPr>
        <w:tc>
          <w:tcPr>
            <w:tcW w:type="dxa" w:w="22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C"/>
            </w:pPr>
            <w:r>
              <w:rPr>
                <w:rStyle w:val="None"/>
                <w:rFonts w:ascii="Helvetica" w:hAnsi="Helvetica"/>
                <w:b w:val="1"/>
                <w:bCs w:val="1"/>
                <w:sz w:val="20"/>
                <w:szCs w:val="20"/>
                <w:shd w:val="nil" w:color="auto" w:fill="auto"/>
                <w:rtl w:val="0"/>
                <w:lang w:val="en-US"/>
              </w:rPr>
              <w:t>Other</w:t>
            </w:r>
          </w:p>
        </w:tc>
        <w:tc>
          <w:tcPr>
            <w:tcW w:type="dxa" w:w="3656"/>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B"/>
              <w:numPr>
                <w:ilvl w:val="0"/>
                <w:numId w:val="14"/>
              </w:numPr>
              <w:rPr>
                <w:rFonts w:ascii="Helvetica" w:hAnsi="Helvetica"/>
                <w:sz w:val="20"/>
                <w:szCs w:val="20"/>
                <w:lang w:val="en-US"/>
              </w:rPr>
            </w:pPr>
            <w:r>
              <w:rPr>
                <w:rStyle w:val="None"/>
                <w:rFonts w:ascii="Helvetica" w:hAnsi="Helvetica"/>
                <w:sz w:val="20"/>
                <w:szCs w:val="20"/>
                <w:shd w:val="nil" w:color="auto" w:fill="auto"/>
                <w:rtl w:val="0"/>
                <w:lang w:val="en-US"/>
              </w:rPr>
              <w:t>Ability to travel independently within the Millom area.</w:t>
            </w:r>
          </w:p>
          <w:p>
            <w:pPr>
              <w:pStyle w:val="Body B"/>
              <w:numPr>
                <w:ilvl w:val="0"/>
                <w:numId w:val="14"/>
              </w:numPr>
              <w:bidi w:val="0"/>
              <w:ind w:right="0"/>
              <w:jc w:val="left"/>
              <w:rPr>
                <w:rFonts w:ascii="Helvetica" w:hAnsi="Helvetica"/>
                <w:sz w:val="20"/>
                <w:szCs w:val="20"/>
                <w:rtl w:val="0"/>
                <w:lang w:val="en-US"/>
              </w:rPr>
            </w:pPr>
            <w:r>
              <w:rPr>
                <w:rStyle w:val="None"/>
                <w:rFonts w:ascii="Helvetica" w:hAnsi="Helvetica"/>
                <w:sz w:val="20"/>
                <w:szCs w:val="20"/>
                <w:shd w:val="nil" w:color="auto" w:fill="auto"/>
                <w:rtl w:val="0"/>
                <w:lang w:val="en-US"/>
              </w:rPr>
              <w:t>Ability to manage flexible working to enable continuous service deliver</w:t>
            </w:r>
          </w:p>
        </w:tc>
        <w:tc>
          <w:tcPr>
            <w:tcW w:type="dxa" w:w="3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Default"/>
        <w:widowControl w:val="0"/>
        <w:spacing w:before="0" w:after="20" w:line="240" w:lineRule="auto"/>
        <w:ind w:left="324" w:hanging="324"/>
        <w:rPr>
          <w:rStyle w:val="None"/>
          <w:rFonts w:ascii="Helvetica" w:cs="Helvetica" w:hAnsi="Helvetica" w:eastAsia="Helvetica"/>
          <w:outline w:val="0"/>
          <w:color w:val="005eb8"/>
          <w:sz w:val="20"/>
          <w:szCs w:val="20"/>
          <w:u w:val="single" w:color="005eb8"/>
          <w14:textFill>
            <w14:solidFill>
              <w14:srgbClr w14:val="005EB8"/>
            </w14:solidFill>
          </w14:textFill>
        </w:rPr>
      </w:pPr>
    </w:p>
    <w:p>
      <w:pPr>
        <w:pStyle w:val="Default"/>
        <w:widowControl w:val="0"/>
        <w:spacing w:before="0" w:after="20" w:line="240" w:lineRule="auto"/>
        <w:ind w:left="216" w:hanging="216"/>
        <w:rPr>
          <w:rStyle w:val="None"/>
          <w:rFonts w:ascii="Helvetica" w:cs="Helvetica" w:hAnsi="Helvetica" w:eastAsia="Helvetica"/>
          <w:outline w:val="0"/>
          <w:color w:val="005eb8"/>
          <w:sz w:val="20"/>
          <w:szCs w:val="20"/>
          <w:u w:val="single" w:color="005eb8"/>
          <w14:textFill>
            <w14:solidFill>
              <w14:srgbClr w14:val="005EB8"/>
            </w14:solidFill>
          </w14:textFill>
        </w:rPr>
      </w:pPr>
    </w:p>
    <w:p>
      <w:pPr>
        <w:pStyle w:val="Default"/>
        <w:widowControl w:val="0"/>
        <w:spacing w:before="0" w:after="480" w:line="240" w:lineRule="auto"/>
        <w:ind w:left="108" w:hanging="108"/>
      </w:pPr>
      <w:r>
        <w:rPr>
          <w:rStyle w:val="None"/>
          <w:rFonts w:ascii="Helvetica" w:hAnsi="Helvetica"/>
          <w:b w:val="1"/>
          <w:bCs w:val="1"/>
          <w:outline w:val="0"/>
          <w:color w:val="212b32"/>
          <w:sz w:val="20"/>
          <w:szCs w:val="20"/>
          <w:u w:color="212b32"/>
          <w:rtl w:val="0"/>
          <w:lang w:val="en-US"/>
          <w14:textFill>
            <w14:solidFill>
              <w14:srgbClr w14:val="212B32"/>
            </w14:solidFill>
          </w14:textFill>
        </w:rPr>
        <w:t>Person Specification</w:t>
      </w:r>
      <w:r>
        <w:rPr>
          <w:rStyle w:val="None"/>
          <w:rFonts w:ascii="Helvetica" w:cs="Helvetica" w:hAnsi="Helvetica" w:eastAsia="Helvetica"/>
          <w:i w:val="1"/>
          <w:iCs w:val="1"/>
          <w:outline w:val="0"/>
          <w:color w:val="212b32"/>
          <w:sz w:val="20"/>
          <w:szCs w:val="20"/>
          <w:u w:color="212b32"/>
          <w14:textFill>
            <w14:solidFill>
              <w14:srgbClr w14:val="212B32"/>
            </w14:solidFill>
          </w14:textFill>
        </w:rPr>
        <w:br w:type="textWrapping"/>
      </w:r>
      <w:r>
        <w:rPr>
          <w:rStyle w:val="None"/>
          <w:rFonts w:ascii="Helvetica" w:hAnsi="Helvetica"/>
          <w:i w:val="1"/>
          <w:iCs w:val="1"/>
          <w:outline w:val="0"/>
          <w:color w:val="000000"/>
          <w:sz w:val="20"/>
          <w:szCs w:val="20"/>
          <w:u w:color="000000"/>
          <w:rtl w:val="0"/>
          <w:lang w:val="en-US"/>
          <w14:textFill>
            <w14:solidFill>
              <w14:srgbClr w14:val="000000"/>
            </w14:solidFill>
          </w14:textFill>
        </w:rPr>
        <w:t xml:space="preserve">Good Enough Start </w:t>
      </w:r>
      <w:r>
        <w:rPr>
          <w:rStyle w:val="None"/>
          <w:rFonts w:ascii="Helvetica" w:hAnsi="Helvetica"/>
          <w:i w:val="1"/>
          <w:iCs w:val="1"/>
          <w:outline w:val="0"/>
          <w:color w:val="212b32"/>
          <w:sz w:val="20"/>
          <w:szCs w:val="20"/>
          <w:u w:color="9437ff"/>
          <w:rtl w:val="0"/>
          <w:lang w:val="en-US"/>
          <w14:textFill>
            <w14:solidFill>
              <w14:srgbClr w14:val="212B32"/>
            </w14:solidFill>
          </w14:textFill>
        </w:rPr>
        <w:t>is funded by Copeland Community Fund, S Copeland GDF, Francis C Scott Trust and Cumbria Community Foundation until 2026.</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tabs>
          <w:tab w:val="left" w:pos="330"/>
        </w:tabs>
        <w:ind w:left="283" w:hanging="28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30"/>
        </w:tabs>
        <w:ind w:left="1003" w:hanging="28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30"/>
        </w:tabs>
        <w:ind w:left="1723" w:hanging="28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30"/>
        </w:tabs>
        <w:ind w:left="2443" w:hanging="28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30"/>
        </w:tabs>
        <w:ind w:left="3163" w:hanging="28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30"/>
        </w:tabs>
        <w:ind w:left="3883" w:hanging="28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30"/>
        </w:tabs>
        <w:ind w:left="4603" w:hanging="28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30"/>
        </w:tabs>
        <w:ind w:left="5323" w:hanging="28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30"/>
        </w:tabs>
        <w:ind w:left="6043" w:hanging="28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283" w:hanging="28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lvl w:ilvl="1">
      <w:start w:val="1"/>
      <w:numFmt w:val="bullet"/>
      <w:suff w:val="tab"/>
      <w:lvlText w:val="•"/>
      <w:lvlJc w:val="left"/>
      <w:pPr>
        <w:ind w:left="703" w:hanging="26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lvl w:ilvl="2">
      <w:start w:val="1"/>
      <w:numFmt w:val="bullet"/>
      <w:suff w:val="tab"/>
      <w:lvlText w:val="•"/>
      <w:lvlJc w:val="left"/>
      <w:pPr>
        <w:ind w:left="923" w:hanging="26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lvl w:ilvl="3">
      <w:start w:val="1"/>
      <w:numFmt w:val="bullet"/>
      <w:suff w:val="tab"/>
      <w:lvlText w:val="•"/>
      <w:lvlJc w:val="left"/>
      <w:pPr>
        <w:ind w:left="1143" w:hanging="26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lvl w:ilvl="4">
      <w:start w:val="1"/>
      <w:numFmt w:val="bullet"/>
      <w:suff w:val="tab"/>
      <w:lvlText w:val="•"/>
      <w:lvlJc w:val="left"/>
      <w:pPr>
        <w:ind w:left="1363" w:hanging="26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lvl w:ilvl="5">
      <w:start w:val="1"/>
      <w:numFmt w:val="bullet"/>
      <w:suff w:val="tab"/>
      <w:lvlText w:val="•"/>
      <w:lvlJc w:val="left"/>
      <w:pPr>
        <w:ind w:left="1583" w:hanging="26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lvl w:ilvl="6">
      <w:start w:val="1"/>
      <w:numFmt w:val="bullet"/>
      <w:suff w:val="tab"/>
      <w:lvlText w:val="•"/>
      <w:lvlJc w:val="left"/>
      <w:pPr>
        <w:ind w:left="1803" w:hanging="26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lvl w:ilvl="7">
      <w:start w:val="1"/>
      <w:numFmt w:val="bullet"/>
      <w:suff w:val="tab"/>
      <w:lvlText w:val="•"/>
      <w:lvlJc w:val="left"/>
      <w:pPr>
        <w:ind w:left="2023" w:hanging="26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lvl w:ilvl="8">
      <w:start w:val="1"/>
      <w:numFmt w:val="bullet"/>
      <w:suff w:val="tab"/>
      <w:lvlText w:val="•"/>
      <w:lvlJc w:val="left"/>
      <w:pPr>
        <w:ind w:left="2243" w:hanging="26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283" w:hanging="28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47" w:hanging="32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67" w:hanging="32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87" w:hanging="32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07" w:hanging="32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27" w:hanging="32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47" w:hanging="32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67" w:hanging="32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87" w:hanging="32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283" w:hanging="28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lvl w:ilvl="1">
      <w:start w:val="1"/>
      <w:numFmt w:val="bullet"/>
      <w:suff w:val="tab"/>
      <w:lvlText w:val="•"/>
      <w:lvlJc w:val="left"/>
      <w:pPr>
        <w:ind w:left="703" w:hanging="26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lvl w:ilvl="2">
      <w:start w:val="1"/>
      <w:numFmt w:val="bullet"/>
      <w:suff w:val="tab"/>
      <w:lvlText w:val="•"/>
      <w:lvlJc w:val="left"/>
      <w:pPr>
        <w:ind w:left="923" w:hanging="26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lvl w:ilvl="3">
      <w:start w:val="1"/>
      <w:numFmt w:val="bullet"/>
      <w:suff w:val="tab"/>
      <w:lvlText w:val="•"/>
      <w:lvlJc w:val="left"/>
      <w:pPr>
        <w:ind w:left="1143" w:hanging="26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lvl w:ilvl="4">
      <w:start w:val="1"/>
      <w:numFmt w:val="bullet"/>
      <w:suff w:val="tab"/>
      <w:lvlText w:val="•"/>
      <w:lvlJc w:val="left"/>
      <w:pPr>
        <w:ind w:left="1363" w:hanging="26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lvl w:ilvl="5">
      <w:start w:val="1"/>
      <w:numFmt w:val="bullet"/>
      <w:suff w:val="tab"/>
      <w:lvlText w:val="•"/>
      <w:lvlJc w:val="left"/>
      <w:pPr>
        <w:ind w:left="1583" w:hanging="26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lvl w:ilvl="6">
      <w:start w:val="1"/>
      <w:numFmt w:val="bullet"/>
      <w:suff w:val="tab"/>
      <w:lvlText w:val="•"/>
      <w:lvlJc w:val="left"/>
      <w:pPr>
        <w:ind w:left="1803" w:hanging="26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lvl w:ilvl="7">
      <w:start w:val="1"/>
      <w:numFmt w:val="bullet"/>
      <w:suff w:val="tab"/>
      <w:lvlText w:val="•"/>
      <w:lvlJc w:val="left"/>
      <w:pPr>
        <w:ind w:left="2023" w:hanging="26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lvl w:ilvl="8">
      <w:start w:val="1"/>
      <w:numFmt w:val="bullet"/>
      <w:suff w:val="tab"/>
      <w:lvlText w:val="•"/>
      <w:lvlJc w:val="left"/>
      <w:pPr>
        <w:ind w:left="2243" w:hanging="263"/>
      </w:pPr>
      <w:rPr>
        <w:rFonts w:ascii="Helvetica" w:cs="Helvetica" w:hAnsi="Helvetica" w:eastAsia="Helvetica"/>
        <w:b w:val="0"/>
        <w:bCs w:val="0"/>
        <w:i w:val="0"/>
        <w:iCs w:val="0"/>
        <w:caps w:val="0"/>
        <w:smallCaps w:val="0"/>
        <w:strike w:val="0"/>
        <w:dstrike w:val="0"/>
        <w:outline w:val="0"/>
        <w:emboss w:val="0"/>
        <w:imprint w:val="0"/>
        <w:color w:val="202b32"/>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tabs>
          <w:tab w:val="left" w:pos="360"/>
        </w:tabs>
        <w:ind w:left="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1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25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3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4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4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tabs>
          <w:tab w:val="left" w:pos="330"/>
        </w:tabs>
        <w:ind w:left="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30"/>
        </w:tabs>
        <w:ind w:left="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30"/>
        </w:tabs>
        <w:ind w:left="1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30"/>
        </w:tabs>
        <w:ind w:left="1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30"/>
        </w:tabs>
        <w:ind w:left="25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30"/>
        </w:tabs>
        <w:ind w:left="3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30"/>
        </w:tabs>
        <w:ind w:left="3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30"/>
        </w:tabs>
        <w:ind w:left="4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30"/>
        </w:tabs>
        <w:ind w:left="4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tabs>
          <w:tab w:val="left" w:pos="330"/>
        </w:tabs>
        <w:ind w:left="275" w:hanging="27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30"/>
        </w:tabs>
        <w:ind w:left="159" w:hanging="15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30"/>
        </w:tabs>
        <w:ind w:left="1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30"/>
        </w:tabs>
        <w:ind w:left="1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30"/>
        </w:tabs>
        <w:ind w:left="25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30"/>
        </w:tabs>
        <w:ind w:left="3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30"/>
        </w:tabs>
        <w:ind w:left="3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30"/>
        </w:tabs>
        <w:ind w:left="4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30"/>
        </w:tabs>
        <w:ind w:left="4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ind w:left="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sz w:val="20"/>
      <w:szCs w:val="20"/>
      <w:u w:val="single" w:color="0000ff"/>
      <w14:textFill>
        <w14:solidFill>
          <w14:srgbClr w14:val="0000FF"/>
        </w14:solidFill>
      </w14:textFill>
    </w:rPr>
  </w:style>
  <w:style w:type="numbering" w:styleId="Imported Style 1">
    <w:name w:val="Imported Style 1"/>
    <w:pPr>
      <w:numPr>
        <w:numId w:val="1"/>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D">
    <w:name w:val="Body D"/>
    <w:next w:val="Body 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